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25" w:rsidRPr="002E5125" w:rsidRDefault="002E5125" w:rsidP="002E5125">
      <w:pPr>
        <w:bidi/>
        <w:spacing w:before="450" w:after="240" w:line="400" w:lineRule="atLeast"/>
        <w:outlineLvl w:val="1"/>
        <w:rPr>
          <w:rFonts w:ascii="Calibri" w:eastAsia="Times New Roman" w:hAnsi="Calibri" w:cs="Calibri"/>
          <w:b/>
          <w:bCs/>
          <w:color w:val="213A70"/>
          <w:sz w:val="24"/>
          <w:szCs w:val="24"/>
        </w:rPr>
      </w:pPr>
      <w:r w:rsidRPr="002E5125">
        <w:rPr>
          <w:rFonts w:ascii="Calibri" w:eastAsia="Times New Roman" w:hAnsi="Calibri" w:cs="Times New Roman"/>
          <w:b/>
          <w:bCs/>
          <w:color w:val="213A70"/>
          <w:sz w:val="24"/>
          <w:szCs w:val="24"/>
          <w:rtl/>
        </w:rPr>
        <w:t xml:space="preserve">قرار لوزير الثقافة رقم 09-2896 صادر في 8 ذي الحجة 1430 (26 نوفمبر 2009) بتحديد خصائص </w:t>
      </w:r>
      <w:proofErr w:type="spellStart"/>
      <w:r w:rsidRPr="002E5125">
        <w:rPr>
          <w:rFonts w:ascii="Calibri" w:eastAsia="Times New Roman" w:hAnsi="Calibri" w:cs="Times New Roman"/>
          <w:b/>
          <w:bCs/>
          <w:color w:val="213A70"/>
          <w:sz w:val="24"/>
          <w:szCs w:val="24"/>
          <w:rtl/>
        </w:rPr>
        <w:t>بذلات</w:t>
      </w:r>
      <w:proofErr w:type="spellEnd"/>
      <w:r w:rsidRPr="002E5125">
        <w:rPr>
          <w:rFonts w:ascii="Calibri" w:eastAsia="Times New Roman" w:hAnsi="Calibri" w:cs="Times New Roman"/>
          <w:b/>
          <w:bCs/>
          <w:color w:val="213A70"/>
          <w:sz w:val="24"/>
          <w:szCs w:val="24"/>
          <w:rtl/>
        </w:rPr>
        <w:t xml:space="preserve"> العمل الممنوحة لبعض موظفي وأعوان وزارة الثقافة. </w:t>
      </w:r>
      <w:r w:rsidRPr="002E5125">
        <w:rPr>
          <w:rFonts w:ascii="Calibri" w:eastAsia="Times New Roman" w:hAnsi="Calibri" w:cs="Calibri"/>
          <w:b/>
          <w:bCs/>
          <w:color w:val="213A70"/>
          <w:sz w:val="24"/>
          <w:szCs w:val="24"/>
          <w:rtl/>
        </w:rPr>
        <w:br/>
      </w:r>
    </w:p>
    <w:p w:rsidR="00577634" w:rsidRDefault="002E5125" w:rsidP="002E5125">
      <w:pPr>
        <w:bidi/>
      </w:pPr>
      <w:r w:rsidRPr="002E5125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وزير الثقافة ،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بناء على المرسوم رقم 219-09-2 الصادر في 21 من جمادى الآخرة 1430 (15 يونيو 2009) في شأن منح </w:t>
      </w:r>
      <w:proofErr w:type="spellStart"/>
      <w:r w:rsidRPr="002E5125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بذلات</w:t>
      </w:r>
      <w:proofErr w:type="spellEnd"/>
      <w:r w:rsidRPr="002E5125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عمل لبعض موظفي وأعوان وزارة الثقافة ؛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وبعد تأشيرة الوزير المنتدب لدى الوزير الأول المكلف بتحديث القطاعات العامة ووزير الاقتصاد والمالية ،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قرر ما يلي :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المادة الأولى :</w:t>
      </w:r>
      <w:r w:rsidRPr="002E5125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تحدد بالجدول المرفق بهذا القرار خصائص </w:t>
      </w:r>
      <w:proofErr w:type="spellStart"/>
      <w:r w:rsidRPr="002E5125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بذلات</w:t>
      </w:r>
      <w:proofErr w:type="spellEnd"/>
      <w:r w:rsidRPr="002E5125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العمل الممنوحة للموظفين والأعوان المشار إليهم في المادة الثانية من المرسوم رقم 219-09-2 الصادر في 21 من جمادى الآخرة 1430 (15 يونيو 2009) المشار إليه أعلاه.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المادة الثانية :</w:t>
      </w:r>
      <w:r w:rsidRPr="002E5125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يعمل بهذا القرار ابتداء من تاريخ نشره بالجريدة الرسمية.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وحرر بالرباط في 8 ذي الحجة 1430 (26 نوفمبر 2009).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الإمضاء : </w:t>
      </w:r>
      <w:proofErr w:type="spellStart"/>
      <w:r w:rsidRPr="002E5125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بنسالم</w:t>
      </w:r>
      <w:proofErr w:type="spellEnd"/>
      <w:r w:rsidRPr="002E5125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 </w:t>
      </w:r>
      <w:proofErr w:type="spellStart"/>
      <w:r w:rsidRPr="002E5125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حميش</w:t>
      </w:r>
      <w:proofErr w:type="spellEnd"/>
      <w:r w:rsidRPr="002E5125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.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*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* *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 xml:space="preserve">جدول مرفق بقرار تحديد شكل </w:t>
      </w:r>
      <w:proofErr w:type="spellStart"/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بذلات</w:t>
      </w:r>
      <w:proofErr w:type="spellEnd"/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 xml:space="preserve"> العمل الممنوحة لبعض موظفي وأعوان وزارة الثقافة</w:t>
      </w:r>
      <w:r w:rsidRPr="002E5125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 xml:space="preserve">جدول : (من ص. 5984 </w:t>
      </w:r>
      <w:proofErr w:type="gramStart"/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إلى</w:t>
      </w:r>
      <w:proofErr w:type="gramEnd"/>
      <w:r w:rsidRPr="002E5125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 xml:space="preserve"> ص. 5985)</w:t>
      </w:r>
      <w:hyperlink r:id="rId4" w:tgtFrame="=_blank&#10;  " w:history="1">
        <w:r w:rsidRPr="002E5125">
          <w:rPr>
            <w:rFonts w:ascii="Calibri" w:eastAsia="Times New Roman" w:hAnsi="Calibri" w:cs="Calibri"/>
            <w:b/>
            <w:bCs/>
            <w:color w:val="213A70"/>
            <w:sz w:val="18"/>
            <w:szCs w:val="18"/>
            <w:rtl/>
          </w:rPr>
          <w:br/>
        </w:r>
        <w:r w:rsidRPr="002E5125">
          <w:rPr>
            <w:rFonts w:ascii="Calibri" w:eastAsia="Times New Roman" w:hAnsi="Calibri" w:cs="Times New Roman"/>
            <w:b/>
            <w:bCs/>
            <w:color w:val="213A70"/>
            <w:szCs w:val="18"/>
            <w:rtl/>
          </w:rPr>
          <w:t>-الجدول1</w:t>
        </w:r>
      </w:hyperlink>
      <w:hyperlink r:id="rId5" w:tgtFrame="=_blank&#10;  " w:history="1">
        <w:r w:rsidRPr="002E5125">
          <w:rPr>
            <w:rFonts w:ascii="Calibri" w:eastAsia="Times New Roman" w:hAnsi="Calibri" w:cs="Calibri"/>
            <w:b/>
            <w:bCs/>
            <w:color w:val="213A70"/>
            <w:sz w:val="18"/>
            <w:szCs w:val="18"/>
            <w:rtl/>
          </w:rPr>
          <w:br/>
        </w:r>
        <w:r w:rsidRPr="002E5125">
          <w:rPr>
            <w:rFonts w:ascii="Calibri" w:eastAsia="Times New Roman" w:hAnsi="Calibri" w:cs="Times New Roman"/>
            <w:b/>
            <w:bCs/>
            <w:color w:val="213A70"/>
            <w:szCs w:val="18"/>
            <w:rtl/>
          </w:rPr>
          <w:t>-الجدول2</w:t>
        </w:r>
      </w:hyperlink>
    </w:p>
    <w:sectPr w:rsidR="0057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5125"/>
    <w:rsid w:val="002E5125"/>
    <w:rsid w:val="0057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E5125"/>
    <w:pPr>
      <w:spacing w:before="100" w:beforeAutospacing="1" w:after="100" w:afterAutospacing="1" w:line="288" w:lineRule="atLeast"/>
      <w:outlineLvl w:val="1"/>
    </w:pPr>
    <w:rPr>
      <w:rFonts w:ascii="Trebuchet MS" w:eastAsia="Times New Roman" w:hAnsi="Trebuchet MS" w:cs="Times New Roman"/>
      <w:color w:val="575758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E5125"/>
    <w:rPr>
      <w:rFonts w:ascii="Trebuchet MS" w:eastAsia="Times New Roman" w:hAnsi="Trebuchet MS" w:cs="Times New Roman"/>
      <w:color w:val="575758"/>
      <w:sz w:val="17"/>
      <w:szCs w:val="17"/>
    </w:rPr>
  </w:style>
  <w:style w:type="character" w:styleId="Lienhypertexte">
    <w:name w:val="Hyperlink"/>
    <w:basedOn w:val="Policepardfaut"/>
    <w:uiPriority w:val="99"/>
    <w:semiHidden/>
    <w:unhideWhenUsed/>
    <w:rsid w:val="002E5125"/>
    <w:rPr>
      <w:rFonts w:ascii="Trebuchet MS" w:hAnsi="Trebuchet MS" w:hint="default"/>
      <w:b w:val="0"/>
      <w:bCs w:val="0"/>
      <w:strike w:val="0"/>
      <w:dstrike w:val="0"/>
      <w:color w:val="213A70"/>
      <w:sz w:val="17"/>
      <w:szCs w:val="17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3173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192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3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378">
                                                      <w:marLeft w:val="0"/>
                                                      <w:marRight w:val="30"/>
                                                      <w:marTop w:val="6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60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8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02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9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87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03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mis.ma/pdf/boa/2009/5795/5985.pdf" TargetMode="External"/><Relationship Id="rId4" Type="http://schemas.openxmlformats.org/officeDocument/2006/relationships/hyperlink" Target="http://www.artemis.ma/pdf/boa/2009/5795/598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2012-01-06T11:16:00Z</dcterms:created>
  <dcterms:modified xsi:type="dcterms:W3CDTF">2012-01-06T11:16:00Z</dcterms:modified>
</cp:coreProperties>
</file>