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F6" w:rsidRPr="002A0FF6" w:rsidRDefault="002A0FF6" w:rsidP="002A0FF6">
      <w:pPr>
        <w:bidi/>
        <w:spacing w:before="450" w:after="240" w:line="400" w:lineRule="atLeast"/>
        <w:outlineLvl w:val="1"/>
        <w:rPr>
          <w:rFonts w:ascii="Calibri" w:eastAsia="Times New Roman" w:hAnsi="Calibri" w:cs="Calibri"/>
          <w:b/>
          <w:bCs/>
          <w:color w:val="213A70"/>
          <w:sz w:val="24"/>
          <w:szCs w:val="24"/>
        </w:rPr>
      </w:pPr>
      <w:r w:rsidRPr="002A0FF6">
        <w:rPr>
          <w:rFonts w:ascii="Calibri" w:eastAsia="Times New Roman" w:hAnsi="Calibri" w:cs="Times New Roman"/>
          <w:b/>
          <w:bCs/>
          <w:color w:val="213A70"/>
          <w:sz w:val="24"/>
          <w:szCs w:val="24"/>
          <w:rtl/>
        </w:rPr>
        <w:t xml:space="preserve">مرسوم رقم 544-08-2 صادر في 24 من رجب 1430 (17 يوليو 2009) بتغيير وتتميم المرسوم رقم 830-05-2 الصادر في 26 من رمضان 1427 (19 أكتوبر 2006) بإحداث "جائزة المغرب للكتاب". </w:t>
      </w:r>
      <w:r w:rsidRPr="002A0FF6">
        <w:rPr>
          <w:rFonts w:ascii="Calibri" w:eastAsia="Times New Roman" w:hAnsi="Calibri" w:cs="Calibri"/>
          <w:b/>
          <w:bCs/>
          <w:color w:val="213A70"/>
          <w:sz w:val="24"/>
          <w:szCs w:val="24"/>
          <w:rtl/>
        </w:rPr>
        <w:br/>
      </w:r>
    </w:p>
    <w:p w:rsidR="00AE755A" w:rsidRDefault="002A0FF6" w:rsidP="002A0FF6">
      <w:pPr>
        <w:bidi/>
      </w:pP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الوزير الأول ،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بناء على الدستور ولاسيما الفصل 63 منه ؛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وعلى المرسوم رقم 328-06-2 صادر في 18 من شوال 1427 (10 نوفمبر 2006) بتحديد اختصاصات وتنظيم وزارة الثقافة ؛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وعلى المرسوم رقم 830-05-2 الصادر في 26 من رمضان 1427 (19 أكتوبر 2006) بإحداث "جائزة المغرب للكتاب" ؛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وبعد دراسة المشروع في المجلس الوزاري المنعقد بتاريخ 11 من جمادى الأولى 1430 (7 </w:t>
      </w:r>
      <w:proofErr w:type="spell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ماي</w:t>
      </w:r>
      <w:proofErr w:type="spell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2009) ،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>رسم ما يلي :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>المادة الأولى :</w:t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تغير وتتمم مقتضيات المواد 3 و6 و7 و9 و10 و13 من المرسوم رقم 830-05-2 المشار إليه أعلاه ، كما يلي :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"المادة 3. - تشتمل جائزة المغرب للآداب على جائزتين مستقلتين :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1 - جائزة المغرب للشعر.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2 - جائزة المغرب </w:t>
      </w:r>
      <w:proofErr w:type="spell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للسرديات</w:t>
      </w:r>
      <w:proofErr w:type="spell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والمحكيات.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وترشح للجائزة الأولى المصنفات المغربية في مجال </w:t>
      </w:r>
      <w:proofErr w:type="gram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الشعر ،</w:t>
      </w:r>
      <w:proofErr w:type="gram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وترشح للجائزة الثانية المصنفات المغربية في مجال الرواية والقصة القصيرة والمسرحية.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proofErr w:type="gram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المادة</w:t>
      </w:r>
      <w:proofErr w:type="gram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6. - تعين السلطة الحكومية المكلفة بالثقافة سنويا خمس (5) لجان علمية خاصة بكل صنف من الجوائز أعلاه تتشكل كل واحدة من خمسة </w:t>
      </w:r>
      <w:proofErr w:type="gram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أعضاء ،</w:t>
      </w:r>
      <w:proofErr w:type="gram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ويعهد إليها بالقراءة والمداولة والتحكيم وتحديد المصنفات الفائزة من بين :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أ - ..........................................................................................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ب - ................................................. على أن يرفق الترشيح بطلب خطي يوقعه المؤلف في حالة ترشيح مصنفه من قبل الغير.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ج - .........................................................................................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proofErr w:type="gram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وتنتخب</w:t>
      </w:r>
      <w:proofErr w:type="gram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كل لجنة من اللجان الخمس المشار إليها أعلاه من بين أعضائها رئيسا ومقررا.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كما تعين السلطة الحكومية المكلفة بالثقافة منسقا عاما </w:t>
      </w:r>
      <w:proofErr w:type="gram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للجائزة ،</w:t>
      </w:r>
      <w:proofErr w:type="gram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يحضر مداولات اللجان أعلاه ، ويحق له إبداء الرأي دون المشاركة في التصويت.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proofErr w:type="gram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المادة</w:t>
      </w:r>
      <w:proofErr w:type="gram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7. - عند المداولة النهائية تجتمع اللجان بكامل أعضائها .......................................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.......................................................................................................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proofErr w:type="gram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المادة</w:t>
      </w:r>
      <w:proofErr w:type="gram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9. - لا يجوز منح "جائزة المغرب للكتاب" لعضو </w:t>
      </w:r>
      <w:proofErr w:type="gram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في</w:t>
      </w:r>
      <w:proofErr w:type="gram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إحدى اللجان.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proofErr w:type="gram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المادة</w:t>
      </w:r>
      <w:proofErr w:type="gram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10. - يمنح مبلغ جائزة المغرب للكتاب وكذا مبلغ التعويضات الجزافية الصافية لأعضاء لجان جائزة المغرب للكتاب عن مجموع الخدمات </w:t>
      </w:r>
      <w:proofErr w:type="gram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المقدمة .</w:t>
      </w:r>
      <w:proofErr w:type="gram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..................................................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proofErr w:type="gram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المادة</w:t>
      </w:r>
      <w:proofErr w:type="gram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13.- يمنح الفائز ............................................................................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.......................................................................................................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.......................................................................................................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- </w:t>
      </w:r>
      <w:proofErr w:type="gram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ومبلغا</w:t>
      </w:r>
      <w:proofErr w:type="gram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 xml:space="preserve"> ماليا صافيا قدره مائة وعشرون ألف درهم (120.000 </w:t>
      </w:r>
      <w:proofErr w:type="gramStart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درهم</w:t>
      </w:r>
      <w:proofErr w:type="gramEnd"/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)."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Calibri" w:eastAsia="Times New Roman" w:hAnsi="Calibri" w:cs="Times New Roman"/>
          <w:b/>
          <w:bCs/>
          <w:color w:val="000021"/>
          <w:sz w:val="21"/>
          <w:szCs w:val="21"/>
          <w:rtl/>
        </w:rPr>
        <w:t>المادة الثانية :</w:t>
      </w:r>
      <w:r w:rsidRPr="002A0FF6">
        <w:rPr>
          <w:rFonts w:ascii="Calibri" w:eastAsia="Times New Roman" w:hAnsi="Calibri" w:cs="Times New Roman"/>
          <w:b/>
          <w:bCs/>
          <w:color w:val="575758"/>
          <w:sz w:val="21"/>
          <w:szCs w:val="21"/>
          <w:rtl/>
        </w:rPr>
        <w:t>يسند إلى وزيرة الثقافة ووزير الاقتصاد والمالية ، كل منهما فيما يخصه ، تنفيذ هذا المرسوم الذي ينشر في الجريدة الرسمية.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وحرر بالرباط في 24 من رجب 1430 (17 يوليو 2009).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الإمضاء : عباس </w:t>
      </w:r>
      <w:proofErr w:type="spellStart"/>
      <w:r w:rsidRPr="002A0FF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الفاسي</w:t>
      </w:r>
      <w:proofErr w:type="spellEnd"/>
      <w:r w:rsidRPr="002A0FF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وقعه بالعطف :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وزيرة الثقافة ،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الإمضاء : ثريا </w:t>
      </w:r>
      <w:proofErr w:type="spellStart"/>
      <w:r w:rsidRPr="002A0FF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اقريتيف</w:t>
      </w:r>
      <w:proofErr w:type="spellEnd"/>
      <w:r w:rsidRPr="002A0FF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 (جبران).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وزير الاقتصاد والمالية ،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A0FF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الإمضاء : صلاح الدين </w:t>
      </w:r>
      <w:proofErr w:type="spellStart"/>
      <w:r w:rsidRPr="002A0FF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المزوار</w:t>
      </w:r>
      <w:proofErr w:type="spellEnd"/>
      <w:r w:rsidRPr="002A0FF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.</w:t>
      </w:r>
      <w:r w:rsidRPr="002A0FF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</w:p>
    <w:sectPr w:rsidR="00AE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0FF6"/>
    <w:rsid w:val="002A0FF6"/>
    <w:rsid w:val="00AE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A0FF6"/>
    <w:pPr>
      <w:spacing w:before="100" w:beforeAutospacing="1" w:after="100" w:afterAutospacing="1" w:line="288" w:lineRule="atLeast"/>
      <w:outlineLvl w:val="1"/>
    </w:pPr>
    <w:rPr>
      <w:rFonts w:ascii="Trebuchet MS" w:eastAsia="Times New Roman" w:hAnsi="Trebuchet MS" w:cs="Times New Roman"/>
      <w:color w:val="575758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0FF6"/>
    <w:rPr>
      <w:rFonts w:ascii="Trebuchet MS" w:eastAsia="Times New Roman" w:hAnsi="Trebuchet MS" w:cs="Times New Roman"/>
      <w:color w:val="575758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9708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0115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2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93490">
                                                      <w:marLeft w:val="0"/>
                                                      <w:marRight w:val="30"/>
                                                      <w:marTop w:val="6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9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2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0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66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33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7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1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2379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2012-01-06T11:36:00Z</dcterms:created>
  <dcterms:modified xsi:type="dcterms:W3CDTF">2012-01-06T11:38:00Z</dcterms:modified>
</cp:coreProperties>
</file>