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FF68E2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 w:hint="cs"/>
          <w:noProof/>
          <w:sz w:val="28"/>
          <w:szCs w:val="28"/>
        </w:rPr>
        <w:drawing>
          <wp:inline distT="0" distB="0" distL="0" distR="0">
            <wp:extent cx="4191000" cy="13049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  <w:bookmarkStart w:id="0" w:name="_GoBack"/>
      <w:bookmarkEnd w:id="0"/>
    </w:p>
    <w:p w:rsidR="000B7068" w:rsidRDefault="000B7068" w:rsidP="000B7068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80609D" w:rsidRDefault="006C0503" w:rsidP="0080609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  <w:r w:rsidR="0080609D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رئيس مصلحة</w:t>
      </w:r>
    </w:p>
    <w:p w:rsidR="007F68C5" w:rsidRDefault="0080609D" w:rsidP="0080609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العلاقات مع الصحافة</w:t>
      </w:r>
      <w:r w:rsidR="007F68C5" w:rsidRPr="007F68C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</w:t>
      </w:r>
    </w:p>
    <w:p w:rsidR="006F489A" w:rsidRPr="007F68C5" w:rsidRDefault="0080609D" w:rsidP="007F68C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بقطاع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الاتصال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0E358B" w:rsidRDefault="00AF5E57" w:rsidP="004268BB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والشباب </w:t>
      </w:r>
      <w:r w:rsidR="00CE0DF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والرياضة </w:t>
      </w:r>
      <w:r w:rsidR="00CE0DFE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80609D">
        <w:rPr>
          <w:rFonts w:ascii="Sakkal Majalla" w:hAnsi="Sakkal Majalla" w:cs="Sakkal Majalla" w:hint="cs"/>
          <w:sz w:val="32"/>
          <w:szCs w:val="32"/>
          <w:rtl/>
          <w:lang w:bidi="ar-MA"/>
        </w:rPr>
        <w:t>31/21</w:t>
      </w:r>
      <w:r w:rsidR="004A1EB5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0609D">
        <w:rPr>
          <w:rFonts w:ascii="Sakkal Majalla" w:hAnsi="Sakkal Majalla" w:cs="Sakkal Majalla" w:hint="cs"/>
          <w:sz w:val="32"/>
          <w:szCs w:val="32"/>
          <w:rtl/>
          <w:lang w:bidi="ar-MA"/>
        </w:rPr>
        <w:t>01</w:t>
      </w:r>
      <w:r w:rsidR="00EB55A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0609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يونيو 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>2021</w:t>
      </w:r>
      <w:r w:rsidR="00CE0DFE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</w:t>
      </w:r>
      <w:r w:rsidR="0080609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شأن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لشغل 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       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0609D">
        <w:rPr>
          <w:rFonts w:ascii="Sakkal Majalla" w:hAnsi="Sakkal Majalla" w:cs="Sakkal Majalla" w:hint="cs"/>
          <w:sz w:val="32"/>
          <w:szCs w:val="32"/>
          <w:rtl/>
          <w:lang w:bidi="ar-MA"/>
        </w:rPr>
        <w:t>رئيس مصلحة العلاقات مع الصحافة بقطاع الاتصال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C66565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:rsidR="00AF5E57" w:rsidRDefault="006C0503" w:rsidP="0080609D">
      <w:pPr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80609D" w:rsidRDefault="0080609D" w:rsidP="00EB55A8">
      <w:pPr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والشباب والرياضة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31/21</w:t>
      </w:r>
      <w:r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EB55A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01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B55A8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يونيو 2021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شأن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لشغل               منصب رئيس مصلحة العلاقات مع الصحافة بقطاع الاتصال.</w:t>
      </w: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العائلي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gramStart"/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gramStart"/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C66565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6565">
        <w:rPr>
          <w:noProof/>
          <w:rtl/>
        </w:rPr>
        <w:pict>
          <v:rect id="Rectangle 187" o:spid="_x0000_s1052" style="position:absolute;left:0;text-align:left;margin-left:201.1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C66565">
        <w:rPr>
          <w:noProof/>
          <w:rtl/>
        </w:rPr>
        <w:pict>
          <v:rect id="Rectangle 106" o:spid="_x0000_s1051" style="position:absolute;left:0;text-align:left;margin-left:295.1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Pr="00C66565">
        <w:rPr>
          <w:noProof/>
          <w:rtl/>
        </w:rPr>
        <w:pict>
          <v:rect id="Rectangle 87" o:spid="_x0000_s1050" style="position:absolute;left:0;text-align:left;margin-left:404.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2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F86C3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8060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F86C3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2064FB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2064FB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C66565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C66565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  <w:proofErr w:type="gramEnd"/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AF5E57"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</w:t>
            </w:r>
            <w:proofErr w:type="gramStart"/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بتاريخ</w:t>
            </w:r>
            <w:proofErr w:type="gramEnd"/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.............................</w:t>
            </w:r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  <w:proofErr w:type="gramEnd"/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AD" w:rsidRDefault="00CB7DAD">
      <w:r>
        <w:separator/>
      </w:r>
    </w:p>
  </w:endnote>
  <w:endnote w:type="continuationSeparator" w:id="1">
    <w:p w:rsidR="00CB7DAD" w:rsidRDefault="00CB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C66565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4268BB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4268BB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AD" w:rsidRDefault="00CB7DAD">
      <w:r>
        <w:separator/>
      </w:r>
    </w:p>
  </w:footnote>
  <w:footnote w:type="continuationSeparator" w:id="1">
    <w:p w:rsidR="00CB7DAD" w:rsidRDefault="00CB7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348B0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193"/>
    <w:rsid w:val="00097C22"/>
    <w:rsid w:val="000A1C01"/>
    <w:rsid w:val="000A2A47"/>
    <w:rsid w:val="000B019B"/>
    <w:rsid w:val="000B4E37"/>
    <w:rsid w:val="000B7068"/>
    <w:rsid w:val="000E1CB8"/>
    <w:rsid w:val="000E358B"/>
    <w:rsid w:val="000E59D7"/>
    <w:rsid w:val="000F0292"/>
    <w:rsid w:val="000F73D2"/>
    <w:rsid w:val="00107342"/>
    <w:rsid w:val="001113B4"/>
    <w:rsid w:val="001139D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64E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268BB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1EB5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16BD9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55A"/>
    <w:rsid w:val="005A2D8D"/>
    <w:rsid w:val="005F37D4"/>
    <w:rsid w:val="005F45B4"/>
    <w:rsid w:val="006062DA"/>
    <w:rsid w:val="006110ED"/>
    <w:rsid w:val="0061401C"/>
    <w:rsid w:val="00623354"/>
    <w:rsid w:val="0062683C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95955"/>
    <w:rsid w:val="006A052E"/>
    <w:rsid w:val="006A32FE"/>
    <w:rsid w:val="006B6916"/>
    <w:rsid w:val="006B6B37"/>
    <w:rsid w:val="006B79C3"/>
    <w:rsid w:val="006C0503"/>
    <w:rsid w:val="006D7C0F"/>
    <w:rsid w:val="006E2B0A"/>
    <w:rsid w:val="006F489A"/>
    <w:rsid w:val="007019B8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384E"/>
    <w:rsid w:val="0079186D"/>
    <w:rsid w:val="007B3CDF"/>
    <w:rsid w:val="007B6ACF"/>
    <w:rsid w:val="007B7E61"/>
    <w:rsid w:val="007C3807"/>
    <w:rsid w:val="007C7194"/>
    <w:rsid w:val="007D0060"/>
    <w:rsid w:val="007D1DEE"/>
    <w:rsid w:val="007D3544"/>
    <w:rsid w:val="007D6DD6"/>
    <w:rsid w:val="007F3517"/>
    <w:rsid w:val="007F4A75"/>
    <w:rsid w:val="007F68C5"/>
    <w:rsid w:val="00803FCE"/>
    <w:rsid w:val="0080609D"/>
    <w:rsid w:val="00810726"/>
    <w:rsid w:val="008107FF"/>
    <w:rsid w:val="008164CC"/>
    <w:rsid w:val="008242AF"/>
    <w:rsid w:val="00840567"/>
    <w:rsid w:val="00853813"/>
    <w:rsid w:val="00862BDB"/>
    <w:rsid w:val="00873A05"/>
    <w:rsid w:val="008747F1"/>
    <w:rsid w:val="0087507B"/>
    <w:rsid w:val="00877489"/>
    <w:rsid w:val="00880486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9532C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71EE0"/>
    <w:rsid w:val="00A8677F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4D16"/>
    <w:rsid w:val="00C66565"/>
    <w:rsid w:val="00C67783"/>
    <w:rsid w:val="00C75FB4"/>
    <w:rsid w:val="00C83D66"/>
    <w:rsid w:val="00C96D7D"/>
    <w:rsid w:val="00CA3FF8"/>
    <w:rsid w:val="00CB5F24"/>
    <w:rsid w:val="00CB770C"/>
    <w:rsid w:val="00CB7CAE"/>
    <w:rsid w:val="00CB7DAD"/>
    <w:rsid w:val="00CC091D"/>
    <w:rsid w:val="00CC3AEE"/>
    <w:rsid w:val="00CC7AF3"/>
    <w:rsid w:val="00CD0F9F"/>
    <w:rsid w:val="00CE0C09"/>
    <w:rsid w:val="00CE0DFE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B55A8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81491"/>
    <w:rsid w:val="00F86C3A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2C70-348A-4A3E-B996-69426B39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280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elyaalaoui</cp:lastModifiedBy>
  <cp:revision>8</cp:revision>
  <cp:lastPrinted>2021-06-04T10:32:00Z</cp:lastPrinted>
  <dcterms:created xsi:type="dcterms:W3CDTF">2021-06-04T11:16:00Z</dcterms:created>
  <dcterms:modified xsi:type="dcterms:W3CDTF">2021-06-04T10:35:00Z</dcterms:modified>
</cp:coreProperties>
</file>