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151FC" w14:textId="6EC51B77" w:rsidR="00647CBA" w:rsidRDefault="00647CBA" w:rsidP="00647CBA">
      <w:pPr>
        <w:jc w:val="center"/>
        <w:rPr>
          <w:rFonts w:cstheme="minorHAnsi"/>
          <w:b/>
          <w:bCs/>
          <w:sz w:val="28"/>
          <w:szCs w:val="28"/>
        </w:rPr>
      </w:pPr>
      <w:r>
        <w:rPr>
          <w:noProof/>
          <w:sz w:val="32"/>
          <w:szCs w:val="32"/>
          <w:lang w:eastAsia="fr-FR"/>
        </w:rPr>
        <w:drawing>
          <wp:anchor distT="0" distB="0" distL="114300" distR="114300" simplePos="0" relativeHeight="251659264" behindDoc="1" locked="0" layoutInCell="1" allowOverlap="1" wp14:anchorId="1ABBA1D0" wp14:editId="739190FB">
            <wp:simplePos x="0" y="0"/>
            <wp:positionH relativeFrom="margin">
              <wp:posOffset>-120650</wp:posOffset>
            </wp:positionH>
            <wp:positionV relativeFrom="paragraph">
              <wp:posOffset>-660400</wp:posOffset>
            </wp:positionV>
            <wp:extent cx="6062345" cy="1301115"/>
            <wp:effectExtent l="0" t="0" r="0" b="0"/>
            <wp:wrapTight wrapText="bothSides">
              <wp:wrapPolygon edited="0">
                <wp:start x="0" y="0"/>
                <wp:lineTo x="0" y="21189"/>
                <wp:lineTo x="21516" y="21189"/>
                <wp:lineTo x="21516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345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FC7F7D" w14:textId="77777777" w:rsidR="00647CBA" w:rsidRDefault="00647CBA" w:rsidP="00647CBA">
      <w:pPr>
        <w:jc w:val="center"/>
        <w:rPr>
          <w:rFonts w:cstheme="minorHAnsi"/>
          <w:b/>
          <w:bCs/>
          <w:sz w:val="28"/>
          <w:szCs w:val="28"/>
        </w:rPr>
      </w:pPr>
    </w:p>
    <w:p w14:paraId="5FE57936" w14:textId="50691E58" w:rsidR="00325029" w:rsidRPr="00C33606" w:rsidRDefault="00284CCB" w:rsidP="00647CBA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</w:t>
      </w:r>
      <w:r w:rsidR="00325029" w:rsidRPr="00C33606">
        <w:rPr>
          <w:rFonts w:cstheme="minorHAnsi"/>
          <w:b/>
          <w:bCs/>
          <w:sz w:val="28"/>
          <w:szCs w:val="28"/>
        </w:rPr>
        <w:t xml:space="preserve">ommuniqué </w:t>
      </w:r>
    </w:p>
    <w:p w14:paraId="0167EA48" w14:textId="73483C2F" w:rsidR="00CB09A6" w:rsidRPr="00C33606" w:rsidRDefault="00CF04CA" w:rsidP="00280A6C">
      <w:pPr>
        <w:jc w:val="center"/>
        <w:rPr>
          <w:rFonts w:cstheme="minorHAnsi"/>
          <w:b/>
          <w:bCs/>
          <w:sz w:val="28"/>
          <w:szCs w:val="28"/>
        </w:rPr>
      </w:pPr>
      <w:r w:rsidRPr="00C33606">
        <w:rPr>
          <w:rFonts w:cstheme="minorHAnsi"/>
          <w:b/>
          <w:bCs/>
          <w:sz w:val="28"/>
          <w:szCs w:val="28"/>
        </w:rPr>
        <w:t>Soutien à l’édition et au livre 202</w:t>
      </w:r>
      <w:r w:rsidR="00280A6C">
        <w:rPr>
          <w:rFonts w:cstheme="minorHAnsi"/>
          <w:b/>
          <w:bCs/>
          <w:sz w:val="28"/>
          <w:szCs w:val="28"/>
        </w:rPr>
        <w:t>2</w:t>
      </w:r>
    </w:p>
    <w:p w14:paraId="0A938195" w14:textId="77777777" w:rsidR="00CF04CA" w:rsidRPr="00C33606" w:rsidRDefault="00CF04CA" w:rsidP="00CF04CA">
      <w:pPr>
        <w:rPr>
          <w:rFonts w:cstheme="minorHAnsi"/>
          <w:sz w:val="28"/>
          <w:szCs w:val="28"/>
        </w:rPr>
      </w:pPr>
    </w:p>
    <w:p w14:paraId="0378E040" w14:textId="4037293E" w:rsidR="00B63E9A" w:rsidRPr="00C33606" w:rsidRDefault="00CF04CA" w:rsidP="00280A6C">
      <w:pPr>
        <w:spacing w:line="360" w:lineRule="auto"/>
        <w:ind w:firstLine="708"/>
        <w:jc w:val="both"/>
        <w:rPr>
          <w:rFonts w:cstheme="minorHAnsi"/>
          <w:bCs/>
          <w:sz w:val="28"/>
          <w:szCs w:val="28"/>
        </w:rPr>
      </w:pPr>
      <w:r w:rsidRPr="00C33606">
        <w:rPr>
          <w:rFonts w:cstheme="minorHAnsi"/>
          <w:sz w:val="28"/>
          <w:szCs w:val="28"/>
        </w:rPr>
        <w:t>Dans le cadre d</w:t>
      </w:r>
      <w:r w:rsidR="00B63E9A" w:rsidRPr="00C33606">
        <w:rPr>
          <w:rFonts w:cstheme="minorHAnsi"/>
          <w:sz w:val="28"/>
          <w:szCs w:val="28"/>
        </w:rPr>
        <w:t xml:space="preserve">u soutien apporté au secteur de l’édition et du livre au titre de l’année 2022 visant la </w:t>
      </w:r>
      <w:r w:rsidR="00647CBA" w:rsidRPr="00C33606">
        <w:rPr>
          <w:rFonts w:cstheme="minorHAnsi"/>
          <w:sz w:val="28"/>
          <w:szCs w:val="28"/>
        </w:rPr>
        <w:t>promotion</w:t>
      </w:r>
      <w:r w:rsidR="00B63E9A" w:rsidRPr="00C33606">
        <w:rPr>
          <w:rFonts w:cstheme="minorHAnsi"/>
          <w:sz w:val="28"/>
          <w:szCs w:val="28"/>
        </w:rPr>
        <w:t xml:space="preserve"> du livre et </w:t>
      </w:r>
      <w:r w:rsidR="00647CBA">
        <w:rPr>
          <w:rFonts w:cstheme="minorHAnsi"/>
          <w:sz w:val="28"/>
          <w:szCs w:val="28"/>
        </w:rPr>
        <w:t xml:space="preserve">de </w:t>
      </w:r>
      <w:r w:rsidR="00B63E9A" w:rsidRPr="00C33606">
        <w:rPr>
          <w:rFonts w:cstheme="minorHAnsi"/>
          <w:sz w:val="28"/>
          <w:szCs w:val="28"/>
        </w:rPr>
        <w:t>la lecture, et en a</w:t>
      </w:r>
      <w:r w:rsidRPr="00C33606">
        <w:rPr>
          <w:rFonts w:cstheme="minorHAnsi"/>
          <w:sz w:val="28"/>
          <w:szCs w:val="28"/>
        </w:rPr>
        <w:t xml:space="preserve">pplication </w:t>
      </w:r>
      <w:r w:rsidR="00D4393E" w:rsidRPr="00C33606">
        <w:rPr>
          <w:rFonts w:cstheme="minorHAnsi"/>
          <w:sz w:val="28"/>
          <w:szCs w:val="28"/>
        </w:rPr>
        <w:t xml:space="preserve">du </w:t>
      </w:r>
      <w:r w:rsidR="00D4393E" w:rsidRPr="00C33606">
        <w:rPr>
          <w:rFonts w:cstheme="minorHAnsi"/>
          <w:bCs/>
          <w:sz w:val="28"/>
          <w:szCs w:val="28"/>
        </w:rPr>
        <w:t xml:space="preserve">décret n° 2.12.513 du 2 </w:t>
      </w:r>
      <w:proofErr w:type="spellStart"/>
      <w:r w:rsidR="00D4393E" w:rsidRPr="00C33606">
        <w:rPr>
          <w:rFonts w:cstheme="minorHAnsi"/>
          <w:bCs/>
          <w:sz w:val="28"/>
          <w:szCs w:val="28"/>
        </w:rPr>
        <w:t>rajab</w:t>
      </w:r>
      <w:proofErr w:type="spellEnd"/>
      <w:r w:rsidR="00D4393E" w:rsidRPr="00C33606">
        <w:rPr>
          <w:rFonts w:cstheme="minorHAnsi"/>
          <w:bCs/>
          <w:sz w:val="28"/>
          <w:szCs w:val="28"/>
        </w:rPr>
        <w:t xml:space="preserve"> 1434 (13 Mai 2013), relatif au soutien des projets culturels et artistiques</w:t>
      </w:r>
      <w:r w:rsidRPr="00C33606">
        <w:rPr>
          <w:rFonts w:cstheme="minorHAnsi"/>
          <w:sz w:val="28"/>
          <w:szCs w:val="28"/>
        </w:rPr>
        <w:t xml:space="preserve"> </w:t>
      </w:r>
      <w:r w:rsidR="00D4393E" w:rsidRPr="00C33606">
        <w:rPr>
          <w:rFonts w:cstheme="minorHAnsi"/>
          <w:sz w:val="28"/>
          <w:szCs w:val="28"/>
        </w:rPr>
        <w:t xml:space="preserve">et de </w:t>
      </w:r>
      <w:r w:rsidRPr="00C33606">
        <w:rPr>
          <w:rFonts w:cstheme="minorHAnsi"/>
          <w:bCs/>
          <w:sz w:val="28"/>
          <w:szCs w:val="28"/>
        </w:rPr>
        <w:t>l'arrêté conjoint entre le Ministre de la Culture et le Ministre de l'Eco</w:t>
      </w:r>
      <w:r w:rsidR="00D4393E" w:rsidRPr="00C33606">
        <w:rPr>
          <w:rFonts w:cstheme="minorHAnsi"/>
          <w:bCs/>
          <w:sz w:val="28"/>
          <w:szCs w:val="28"/>
        </w:rPr>
        <w:t xml:space="preserve">nomie et des Finances n° 1274.14 du 10 </w:t>
      </w:r>
      <w:proofErr w:type="spellStart"/>
      <w:r w:rsidR="00D4393E" w:rsidRPr="00C33606">
        <w:rPr>
          <w:rFonts w:cstheme="minorHAnsi"/>
          <w:bCs/>
          <w:sz w:val="28"/>
          <w:szCs w:val="28"/>
        </w:rPr>
        <w:t>joumada</w:t>
      </w:r>
      <w:proofErr w:type="spellEnd"/>
      <w:r w:rsidR="001C4B83" w:rsidRPr="00C33606">
        <w:rPr>
          <w:rFonts w:cstheme="minorHAnsi"/>
          <w:bCs/>
          <w:sz w:val="28"/>
          <w:szCs w:val="28"/>
        </w:rPr>
        <w:t xml:space="preserve"> </w:t>
      </w:r>
      <w:r w:rsidR="00D4393E" w:rsidRPr="00C33606">
        <w:rPr>
          <w:rFonts w:cstheme="minorHAnsi"/>
          <w:bCs/>
          <w:sz w:val="28"/>
          <w:szCs w:val="28"/>
        </w:rPr>
        <w:t>I 1435 (12 mars 2014),</w:t>
      </w:r>
      <w:r w:rsidRPr="00C33606">
        <w:rPr>
          <w:rFonts w:cstheme="minorHAnsi"/>
          <w:bCs/>
          <w:sz w:val="28"/>
          <w:szCs w:val="28"/>
        </w:rPr>
        <w:t xml:space="preserve"> relatif à la définition  des modalités d</w:t>
      </w:r>
      <w:r w:rsidR="00D4393E" w:rsidRPr="00C33606">
        <w:rPr>
          <w:rFonts w:cstheme="minorHAnsi"/>
          <w:bCs/>
          <w:sz w:val="28"/>
          <w:szCs w:val="28"/>
        </w:rPr>
        <w:t xml:space="preserve">e soutien de l'édition du livre tel qu’il a été </w:t>
      </w:r>
      <w:r w:rsidR="006C1F4A" w:rsidRPr="00C33606">
        <w:rPr>
          <w:rFonts w:cstheme="minorHAnsi"/>
          <w:bCs/>
          <w:sz w:val="28"/>
          <w:szCs w:val="28"/>
        </w:rPr>
        <w:t>complété et modifié</w:t>
      </w:r>
      <w:r w:rsidR="00666432" w:rsidRPr="00C33606">
        <w:rPr>
          <w:rFonts w:cstheme="minorHAnsi"/>
          <w:bCs/>
          <w:sz w:val="28"/>
          <w:szCs w:val="28"/>
        </w:rPr>
        <w:t xml:space="preserve"> ; la Commission </w:t>
      </w:r>
      <w:r w:rsidR="00B63E9A" w:rsidRPr="00C33606">
        <w:rPr>
          <w:rFonts w:cstheme="minorHAnsi"/>
          <w:bCs/>
          <w:sz w:val="28"/>
          <w:szCs w:val="28"/>
        </w:rPr>
        <w:t xml:space="preserve">en </w:t>
      </w:r>
      <w:r w:rsidR="00666432" w:rsidRPr="00C33606">
        <w:rPr>
          <w:rFonts w:cstheme="minorHAnsi"/>
          <w:bCs/>
          <w:sz w:val="28"/>
          <w:szCs w:val="28"/>
        </w:rPr>
        <w:t xml:space="preserve">charge de la sélection et l’étude des projets </w:t>
      </w:r>
      <w:r w:rsidR="001C4B83" w:rsidRPr="00C33606">
        <w:rPr>
          <w:rFonts w:cstheme="minorHAnsi"/>
          <w:bCs/>
          <w:sz w:val="28"/>
          <w:szCs w:val="28"/>
        </w:rPr>
        <w:t>culturel</w:t>
      </w:r>
      <w:r w:rsidR="00666432" w:rsidRPr="00C33606">
        <w:rPr>
          <w:rFonts w:cstheme="minorHAnsi"/>
          <w:bCs/>
          <w:sz w:val="28"/>
          <w:szCs w:val="28"/>
        </w:rPr>
        <w:t xml:space="preserve">s </w:t>
      </w:r>
      <w:r w:rsidR="00B63E9A" w:rsidRPr="00C33606">
        <w:rPr>
          <w:rFonts w:cstheme="minorHAnsi"/>
          <w:bCs/>
          <w:sz w:val="28"/>
          <w:szCs w:val="28"/>
        </w:rPr>
        <w:t>s’est réuni</w:t>
      </w:r>
      <w:r w:rsidR="00280A6C">
        <w:rPr>
          <w:rFonts w:cstheme="minorHAnsi"/>
          <w:bCs/>
          <w:sz w:val="28"/>
          <w:szCs w:val="28"/>
        </w:rPr>
        <w:t>e</w:t>
      </w:r>
      <w:r w:rsidR="00B63E9A" w:rsidRPr="00C33606">
        <w:rPr>
          <w:rFonts w:cstheme="minorHAnsi"/>
          <w:bCs/>
          <w:sz w:val="28"/>
          <w:szCs w:val="28"/>
        </w:rPr>
        <w:t xml:space="preserve"> pendant la période du 16 juin au 07 juillet 2022 au siège de la Direction du Livre, des Bibliothèques et des Archives afin d’</w:t>
      </w:r>
      <w:r w:rsidR="00647CBA" w:rsidRPr="00C33606">
        <w:rPr>
          <w:rFonts w:cstheme="minorHAnsi"/>
          <w:bCs/>
          <w:sz w:val="28"/>
          <w:szCs w:val="28"/>
        </w:rPr>
        <w:t>examiner</w:t>
      </w:r>
      <w:r w:rsidR="00B63E9A" w:rsidRPr="00C33606">
        <w:rPr>
          <w:rFonts w:cstheme="minorHAnsi"/>
          <w:bCs/>
          <w:sz w:val="28"/>
          <w:szCs w:val="28"/>
        </w:rPr>
        <w:t xml:space="preserve"> les demandes reçues.</w:t>
      </w:r>
    </w:p>
    <w:p w14:paraId="2AA9A118" w14:textId="6733DF3F" w:rsidR="00280A6C" w:rsidRPr="00C33606" w:rsidRDefault="001C4B83" w:rsidP="002E390C">
      <w:pPr>
        <w:spacing w:line="360" w:lineRule="auto"/>
        <w:jc w:val="both"/>
        <w:rPr>
          <w:rFonts w:cstheme="minorHAnsi"/>
          <w:bCs/>
          <w:sz w:val="28"/>
          <w:szCs w:val="28"/>
        </w:rPr>
      </w:pPr>
      <w:r w:rsidRPr="00C33606">
        <w:rPr>
          <w:rFonts w:cstheme="minorHAnsi"/>
          <w:bCs/>
          <w:sz w:val="28"/>
          <w:szCs w:val="28"/>
        </w:rPr>
        <w:t>A</w:t>
      </w:r>
      <w:r w:rsidR="00666432" w:rsidRPr="00C33606">
        <w:rPr>
          <w:rFonts w:cstheme="minorHAnsi"/>
          <w:bCs/>
          <w:sz w:val="28"/>
          <w:szCs w:val="28"/>
        </w:rPr>
        <w:t xml:space="preserve">près étude des dossiers, et tenant compte </w:t>
      </w:r>
      <w:r w:rsidR="00B63E9A" w:rsidRPr="00C33606">
        <w:rPr>
          <w:rFonts w:cstheme="minorHAnsi"/>
          <w:bCs/>
          <w:sz w:val="28"/>
          <w:szCs w:val="28"/>
        </w:rPr>
        <w:t xml:space="preserve">des dispositions du cahier des charges, la commission a </w:t>
      </w:r>
      <w:r w:rsidR="00647CBA" w:rsidRPr="00C33606">
        <w:rPr>
          <w:rFonts w:cstheme="minorHAnsi"/>
          <w:bCs/>
          <w:sz w:val="28"/>
          <w:szCs w:val="28"/>
        </w:rPr>
        <w:t>accordé</w:t>
      </w:r>
      <w:r w:rsidR="00280A6C">
        <w:rPr>
          <w:rFonts w:cstheme="minorHAnsi"/>
          <w:bCs/>
          <w:sz w:val="28"/>
          <w:szCs w:val="28"/>
        </w:rPr>
        <w:t xml:space="preserve"> un soutien à 660</w:t>
      </w:r>
      <w:r w:rsidR="00B63E9A" w:rsidRPr="00C33606">
        <w:rPr>
          <w:rFonts w:cstheme="minorHAnsi"/>
          <w:bCs/>
          <w:sz w:val="28"/>
          <w:szCs w:val="28"/>
        </w:rPr>
        <w:t xml:space="preserve"> projets parmi les 1234 projets soumis, pour un montant global de 10.</w:t>
      </w:r>
      <w:r w:rsidR="00280A6C">
        <w:rPr>
          <w:rFonts w:cstheme="minorHAnsi"/>
          <w:bCs/>
          <w:sz w:val="28"/>
          <w:szCs w:val="28"/>
        </w:rPr>
        <w:t>928</w:t>
      </w:r>
      <w:r w:rsidR="00B63E9A" w:rsidRPr="00C33606">
        <w:rPr>
          <w:rFonts w:cstheme="minorHAnsi"/>
          <w:bCs/>
          <w:sz w:val="28"/>
          <w:szCs w:val="28"/>
        </w:rPr>
        <w:t xml:space="preserve">.000,00 </w:t>
      </w:r>
      <w:proofErr w:type="spellStart"/>
      <w:r w:rsidR="00B63E9A" w:rsidRPr="00C33606">
        <w:rPr>
          <w:rFonts w:cstheme="minorHAnsi"/>
          <w:bCs/>
          <w:sz w:val="28"/>
          <w:szCs w:val="28"/>
        </w:rPr>
        <w:t>dhs</w:t>
      </w:r>
      <w:proofErr w:type="spellEnd"/>
      <w:r w:rsidR="002E390C">
        <w:rPr>
          <w:rFonts w:cstheme="minorHAnsi"/>
          <w:bCs/>
          <w:sz w:val="28"/>
          <w:szCs w:val="28"/>
        </w:rPr>
        <w:t>.</w:t>
      </w:r>
    </w:p>
    <w:p w14:paraId="574E3E07" w14:textId="19501679" w:rsidR="00B63E9A" w:rsidRPr="00C33606" w:rsidRDefault="00B63E9A" w:rsidP="00D24384">
      <w:pPr>
        <w:spacing w:line="360" w:lineRule="auto"/>
        <w:jc w:val="both"/>
        <w:rPr>
          <w:rFonts w:cstheme="minorHAnsi"/>
          <w:bCs/>
          <w:sz w:val="28"/>
          <w:szCs w:val="28"/>
        </w:rPr>
      </w:pPr>
      <w:r w:rsidRPr="00C33606">
        <w:rPr>
          <w:rFonts w:cstheme="minorHAnsi"/>
          <w:bCs/>
          <w:sz w:val="28"/>
          <w:szCs w:val="28"/>
        </w:rPr>
        <w:t>Ce montant est réparti comme suit :</w:t>
      </w:r>
    </w:p>
    <w:p w14:paraId="1FE329BB" w14:textId="28B0540D" w:rsidR="0043548A" w:rsidRPr="00C33606" w:rsidRDefault="00E81989" w:rsidP="00280A6C">
      <w:pPr>
        <w:spacing w:line="360" w:lineRule="auto"/>
        <w:jc w:val="both"/>
        <w:rPr>
          <w:rFonts w:cstheme="minorHAnsi"/>
          <w:bCs/>
          <w:sz w:val="28"/>
          <w:szCs w:val="28"/>
        </w:rPr>
      </w:pPr>
      <w:r w:rsidRPr="00C33606">
        <w:rPr>
          <w:rFonts w:cstheme="minorHAnsi"/>
          <w:bCs/>
          <w:sz w:val="28"/>
          <w:szCs w:val="28"/>
        </w:rPr>
        <w:sym w:font="Wingdings" w:char="F0FC"/>
      </w:r>
      <w:r w:rsidR="00280A6C">
        <w:rPr>
          <w:rFonts w:cstheme="minorHAnsi"/>
          <w:bCs/>
          <w:sz w:val="28"/>
          <w:szCs w:val="28"/>
        </w:rPr>
        <w:t>337</w:t>
      </w:r>
      <w:r w:rsidR="0043548A" w:rsidRPr="00C33606">
        <w:rPr>
          <w:rFonts w:cstheme="minorHAnsi"/>
          <w:bCs/>
          <w:sz w:val="28"/>
          <w:szCs w:val="28"/>
        </w:rPr>
        <w:t xml:space="preserve"> projets dans le domaine de </w:t>
      </w:r>
      <w:r w:rsidR="00387210" w:rsidRPr="00C33606">
        <w:rPr>
          <w:rFonts w:cstheme="minorHAnsi"/>
          <w:bCs/>
          <w:sz w:val="28"/>
          <w:szCs w:val="28"/>
        </w:rPr>
        <w:t>l’édition du</w:t>
      </w:r>
      <w:r w:rsidR="0043548A" w:rsidRPr="00C33606">
        <w:rPr>
          <w:rFonts w:cstheme="minorHAnsi"/>
          <w:bCs/>
          <w:sz w:val="28"/>
          <w:szCs w:val="28"/>
        </w:rPr>
        <w:t xml:space="preserve"> livre</w:t>
      </w:r>
      <w:r w:rsidRPr="00C33606">
        <w:rPr>
          <w:rFonts w:cstheme="minorHAnsi"/>
          <w:bCs/>
          <w:sz w:val="28"/>
          <w:szCs w:val="28"/>
        </w:rPr>
        <w:t xml:space="preserve"> pour un montant global de </w:t>
      </w:r>
      <w:r w:rsidR="00280A6C">
        <w:rPr>
          <w:rFonts w:cstheme="minorHAnsi"/>
          <w:bCs/>
          <w:sz w:val="28"/>
          <w:szCs w:val="28"/>
        </w:rPr>
        <w:t>4</w:t>
      </w:r>
      <w:r w:rsidRPr="00C33606">
        <w:rPr>
          <w:rFonts w:cstheme="minorHAnsi"/>
          <w:bCs/>
          <w:sz w:val="28"/>
          <w:szCs w:val="28"/>
        </w:rPr>
        <w:t>.</w:t>
      </w:r>
      <w:r w:rsidR="00280A6C">
        <w:rPr>
          <w:rFonts w:cstheme="minorHAnsi"/>
          <w:bCs/>
          <w:sz w:val="28"/>
          <w:szCs w:val="28"/>
        </w:rPr>
        <w:t>046</w:t>
      </w:r>
      <w:r w:rsidRPr="00C33606">
        <w:rPr>
          <w:rFonts w:cstheme="minorHAnsi"/>
          <w:bCs/>
          <w:sz w:val="28"/>
          <w:szCs w:val="28"/>
        </w:rPr>
        <w:t xml:space="preserve">.000,00 </w:t>
      </w:r>
      <w:proofErr w:type="gramStart"/>
      <w:r w:rsidRPr="00C33606">
        <w:rPr>
          <w:rFonts w:cstheme="minorHAnsi"/>
          <w:bCs/>
          <w:sz w:val="28"/>
          <w:szCs w:val="28"/>
        </w:rPr>
        <w:t>DHS</w:t>
      </w:r>
      <w:r w:rsidR="0043548A" w:rsidRPr="00C33606">
        <w:rPr>
          <w:rFonts w:cstheme="minorHAnsi"/>
          <w:bCs/>
          <w:sz w:val="28"/>
          <w:szCs w:val="28"/>
        </w:rPr>
        <w:t>;</w:t>
      </w:r>
      <w:proofErr w:type="gramEnd"/>
    </w:p>
    <w:p w14:paraId="68C4AB38" w14:textId="30624244" w:rsidR="0043548A" w:rsidRPr="00C33606" w:rsidRDefault="00E81989" w:rsidP="00280A6C">
      <w:pPr>
        <w:spacing w:line="360" w:lineRule="auto"/>
        <w:jc w:val="both"/>
        <w:rPr>
          <w:rFonts w:cstheme="minorHAnsi"/>
          <w:bCs/>
          <w:sz w:val="28"/>
          <w:szCs w:val="28"/>
        </w:rPr>
      </w:pPr>
      <w:r w:rsidRPr="00C33606">
        <w:rPr>
          <w:rFonts w:cstheme="minorHAnsi"/>
          <w:bCs/>
          <w:sz w:val="28"/>
          <w:szCs w:val="28"/>
        </w:rPr>
        <w:lastRenderedPageBreak/>
        <w:sym w:font="Wingdings" w:char="F0FC"/>
      </w:r>
      <w:r w:rsidR="00387210" w:rsidRPr="00C33606">
        <w:rPr>
          <w:rFonts w:cstheme="minorHAnsi"/>
          <w:bCs/>
          <w:sz w:val="28"/>
          <w:szCs w:val="28"/>
        </w:rPr>
        <w:t>60</w:t>
      </w:r>
      <w:r w:rsidR="0043548A" w:rsidRPr="00C33606">
        <w:rPr>
          <w:rFonts w:cstheme="minorHAnsi"/>
          <w:bCs/>
          <w:sz w:val="28"/>
          <w:szCs w:val="28"/>
        </w:rPr>
        <w:t xml:space="preserve"> projets dans le domaine </w:t>
      </w:r>
      <w:r w:rsidR="00916F4C" w:rsidRPr="00C33606">
        <w:rPr>
          <w:rFonts w:cstheme="minorHAnsi"/>
          <w:bCs/>
          <w:sz w:val="28"/>
          <w:szCs w:val="28"/>
        </w:rPr>
        <w:t>du soutien aux</w:t>
      </w:r>
      <w:r w:rsidR="0043548A" w:rsidRPr="00C33606">
        <w:rPr>
          <w:rFonts w:cstheme="minorHAnsi"/>
          <w:bCs/>
          <w:sz w:val="28"/>
          <w:szCs w:val="28"/>
        </w:rPr>
        <w:t xml:space="preserve"> revues culturelles</w:t>
      </w:r>
      <w:r w:rsidRPr="00C33606">
        <w:rPr>
          <w:rFonts w:cstheme="minorHAnsi"/>
          <w:bCs/>
          <w:sz w:val="28"/>
          <w:szCs w:val="28"/>
        </w:rPr>
        <w:t xml:space="preserve"> pour un montant global de </w:t>
      </w:r>
      <w:r w:rsidR="00280A6C">
        <w:rPr>
          <w:rFonts w:cstheme="minorHAnsi"/>
          <w:bCs/>
          <w:sz w:val="28"/>
          <w:szCs w:val="28"/>
        </w:rPr>
        <w:t>933</w:t>
      </w:r>
      <w:r w:rsidRPr="00C33606">
        <w:rPr>
          <w:rFonts w:cstheme="minorHAnsi"/>
          <w:bCs/>
          <w:sz w:val="28"/>
          <w:szCs w:val="28"/>
        </w:rPr>
        <w:t xml:space="preserve">.000,00 </w:t>
      </w:r>
      <w:proofErr w:type="gramStart"/>
      <w:r w:rsidRPr="00C33606">
        <w:rPr>
          <w:rFonts w:cstheme="minorHAnsi"/>
          <w:bCs/>
          <w:sz w:val="28"/>
          <w:szCs w:val="28"/>
        </w:rPr>
        <w:t>DHS</w:t>
      </w:r>
      <w:r w:rsidR="0043548A" w:rsidRPr="00C33606">
        <w:rPr>
          <w:rFonts w:cstheme="minorHAnsi"/>
          <w:bCs/>
          <w:sz w:val="28"/>
          <w:szCs w:val="28"/>
        </w:rPr>
        <w:t>;</w:t>
      </w:r>
      <w:proofErr w:type="gramEnd"/>
    </w:p>
    <w:p w14:paraId="5BE97DB3" w14:textId="06BCD34F" w:rsidR="0043548A" w:rsidRPr="00C33606" w:rsidRDefault="00E81989" w:rsidP="00916F4C">
      <w:pPr>
        <w:spacing w:line="360" w:lineRule="auto"/>
        <w:jc w:val="both"/>
        <w:rPr>
          <w:rFonts w:cstheme="minorHAnsi"/>
          <w:bCs/>
          <w:sz w:val="28"/>
          <w:szCs w:val="28"/>
        </w:rPr>
      </w:pPr>
      <w:r w:rsidRPr="00C33606">
        <w:rPr>
          <w:rFonts w:cstheme="minorHAnsi"/>
          <w:bCs/>
          <w:sz w:val="28"/>
          <w:szCs w:val="28"/>
        </w:rPr>
        <w:sym w:font="Wingdings" w:char="F0FC"/>
      </w:r>
      <w:r w:rsidR="00387210" w:rsidRPr="00C33606">
        <w:rPr>
          <w:rFonts w:cstheme="minorHAnsi"/>
          <w:bCs/>
          <w:sz w:val="28"/>
          <w:szCs w:val="28"/>
        </w:rPr>
        <w:t>04</w:t>
      </w:r>
      <w:r w:rsidR="0043548A" w:rsidRPr="00C33606">
        <w:rPr>
          <w:rFonts w:cstheme="minorHAnsi"/>
          <w:bCs/>
          <w:sz w:val="28"/>
          <w:szCs w:val="28"/>
        </w:rPr>
        <w:t xml:space="preserve"> projets dans le domaine </w:t>
      </w:r>
      <w:r w:rsidR="00916F4C" w:rsidRPr="00C33606">
        <w:rPr>
          <w:rFonts w:cstheme="minorHAnsi"/>
          <w:bCs/>
          <w:sz w:val="28"/>
          <w:szCs w:val="28"/>
        </w:rPr>
        <w:t>du soutien aux</w:t>
      </w:r>
      <w:r w:rsidR="0043548A" w:rsidRPr="00C33606">
        <w:rPr>
          <w:rFonts w:cstheme="minorHAnsi"/>
          <w:bCs/>
          <w:sz w:val="28"/>
          <w:szCs w:val="28"/>
        </w:rPr>
        <w:t xml:space="preserve"> revues culturelles électroniques</w:t>
      </w:r>
      <w:r w:rsidRPr="00C33606">
        <w:rPr>
          <w:rFonts w:cstheme="minorHAnsi"/>
          <w:bCs/>
          <w:sz w:val="28"/>
          <w:szCs w:val="28"/>
        </w:rPr>
        <w:t xml:space="preserve"> pour un montant global de 105.000,00 </w:t>
      </w:r>
      <w:proofErr w:type="gramStart"/>
      <w:r w:rsidRPr="00C33606">
        <w:rPr>
          <w:rFonts w:cstheme="minorHAnsi"/>
          <w:bCs/>
          <w:sz w:val="28"/>
          <w:szCs w:val="28"/>
        </w:rPr>
        <w:t>DHS</w:t>
      </w:r>
      <w:r w:rsidR="0043548A" w:rsidRPr="00C33606">
        <w:rPr>
          <w:rFonts w:cstheme="minorHAnsi"/>
          <w:bCs/>
          <w:sz w:val="28"/>
          <w:szCs w:val="28"/>
        </w:rPr>
        <w:t>;</w:t>
      </w:r>
      <w:proofErr w:type="gramEnd"/>
    </w:p>
    <w:p w14:paraId="3759F352" w14:textId="591AD8AF" w:rsidR="00C33606" w:rsidRPr="00C33606" w:rsidRDefault="00C33606" w:rsidP="00C33606">
      <w:pPr>
        <w:spacing w:line="360" w:lineRule="auto"/>
        <w:jc w:val="both"/>
        <w:rPr>
          <w:rFonts w:cstheme="minorHAnsi"/>
          <w:bCs/>
          <w:sz w:val="28"/>
          <w:szCs w:val="28"/>
        </w:rPr>
      </w:pPr>
      <w:r w:rsidRPr="00C33606">
        <w:rPr>
          <w:rFonts w:cstheme="minorHAnsi"/>
          <w:bCs/>
          <w:sz w:val="28"/>
          <w:szCs w:val="28"/>
        </w:rPr>
        <w:sym w:font="Wingdings" w:char="F0FC"/>
      </w:r>
      <w:r w:rsidRPr="00C33606">
        <w:rPr>
          <w:rFonts w:cstheme="minorHAnsi"/>
          <w:bCs/>
          <w:sz w:val="28"/>
          <w:szCs w:val="28"/>
        </w:rPr>
        <w:t xml:space="preserve">86 projets dans le domaine du soutien à la sensibilisation à la lecture pour un montant global de 1.348.000,00 </w:t>
      </w:r>
      <w:proofErr w:type="gramStart"/>
      <w:r w:rsidRPr="00C33606">
        <w:rPr>
          <w:rFonts w:cstheme="minorHAnsi"/>
          <w:bCs/>
          <w:sz w:val="28"/>
          <w:szCs w:val="28"/>
        </w:rPr>
        <w:t>DHS;</w:t>
      </w:r>
      <w:proofErr w:type="gramEnd"/>
    </w:p>
    <w:p w14:paraId="38F921A6" w14:textId="77777777" w:rsidR="00C33606" w:rsidRPr="00C33606" w:rsidRDefault="00C33606" w:rsidP="00C33606">
      <w:pPr>
        <w:spacing w:line="360" w:lineRule="auto"/>
        <w:jc w:val="both"/>
        <w:rPr>
          <w:rFonts w:cstheme="minorHAnsi"/>
          <w:bCs/>
          <w:sz w:val="28"/>
          <w:szCs w:val="28"/>
        </w:rPr>
      </w:pPr>
      <w:r w:rsidRPr="00C33606">
        <w:rPr>
          <w:rFonts w:cstheme="minorHAnsi"/>
          <w:bCs/>
          <w:sz w:val="28"/>
          <w:szCs w:val="28"/>
        </w:rPr>
        <w:sym w:font="Wingdings" w:char="F0FC"/>
      </w:r>
      <w:r w:rsidRPr="00C33606">
        <w:rPr>
          <w:rFonts w:cstheme="minorHAnsi"/>
          <w:bCs/>
          <w:sz w:val="28"/>
          <w:szCs w:val="28"/>
        </w:rPr>
        <w:t xml:space="preserve">11 projets dans le domaine du soutien aux résidences d’auteurs pour un montant global de 139.000,00 DHS. </w:t>
      </w:r>
    </w:p>
    <w:p w14:paraId="27882D9F" w14:textId="06E48ECF" w:rsidR="00CF04CA" w:rsidRPr="00C33606" w:rsidRDefault="00E81989" w:rsidP="0043548A">
      <w:pPr>
        <w:spacing w:line="360" w:lineRule="auto"/>
        <w:jc w:val="both"/>
        <w:rPr>
          <w:rFonts w:cstheme="minorHAnsi"/>
          <w:bCs/>
          <w:sz w:val="28"/>
          <w:szCs w:val="28"/>
        </w:rPr>
      </w:pPr>
      <w:r w:rsidRPr="00C33606">
        <w:rPr>
          <w:rFonts w:cstheme="minorHAnsi"/>
          <w:bCs/>
          <w:sz w:val="28"/>
          <w:szCs w:val="28"/>
        </w:rPr>
        <w:sym w:font="Wingdings" w:char="F0FC"/>
      </w:r>
      <w:r w:rsidR="00387210" w:rsidRPr="00C33606">
        <w:rPr>
          <w:rFonts w:cstheme="minorHAnsi"/>
          <w:bCs/>
          <w:sz w:val="28"/>
          <w:szCs w:val="28"/>
        </w:rPr>
        <w:t>82</w:t>
      </w:r>
      <w:r w:rsidR="0043548A" w:rsidRPr="00C33606">
        <w:rPr>
          <w:rFonts w:cstheme="minorHAnsi"/>
          <w:bCs/>
          <w:sz w:val="28"/>
          <w:szCs w:val="28"/>
        </w:rPr>
        <w:t xml:space="preserve"> projets dans le domaine du soutien à la participation aux salons internationaux du livre</w:t>
      </w:r>
      <w:r w:rsidRPr="00C33606">
        <w:rPr>
          <w:rFonts w:cstheme="minorHAnsi"/>
          <w:bCs/>
          <w:sz w:val="28"/>
          <w:szCs w:val="28"/>
        </w:rPr>
        <w:t xml:space="preserve"> pour un montant global de 2.393.000,00 </w:t>
      </w:r>
      <w:proofErr w:type="gramStart"/>
      <w:r w:rsidRPr="00C33606">
        <w:rPr>
          <w:rFonts w:cstheme="minorHAnsi"/>
          <w:bCs/>
          <w:sz w:val="28"/>
          <w:szCs w:val="28"/>
        </w:rPr>
        <w:t>DHS</w:t>
      </w:r>
      <w:r w:rsidR="0043548A" w:rsidRPr="00C33606">
        <w:rPr>
          <w:rFonts w:cstheme="minorHAnsi"/>
          <w:bCs/>
          <w:sz w:val="28"/>
          <w:szCs w:val="28"/>
        </w:rPr>
        <w:t>;</w:t>
      </w:r>
      <w:proofErr w:type="gramEnd"/>
    </w:p>
    <w:p w14:paraId="00F8F3FC" w14:textId="677A13BB" w:rsidR="00387210" w:rsidRPr="00C33606" w:rsidRDefault="00E81989" w:rsidP="00387210">
      <w:pPr>
        <w:spacing w:line="360" w:lineRule="auto"/>
        <w:jc w:val="both"/>
        <w:rPr>
          <w:rFonts w:cstheme="minorHAnsi"/>
          <w:bCs/>
          <w:sz w:val="28"/>
          <w:szCs w:val="28"/>
        </w:rPr>
      </w:pPr>
      <w:r w:rsidRPr="00C33606">
        <w:rPr>
          <w:rFonts w:cstheme="minorHAnsi"/>
          <w:bCs/>
          <w:sz w:val="28"/>
          <w:szCs w:val="28"/>
        </w:rPr>
        <w:sym w:font="Wingdings" w:char="F0FC"/>
      </w:r>
      <w:r w:rsidR="00387210" w:rsidRPr="00C33606">
        <w:rPr>
          <w:rFonts w:cstheme="minorHAnsi"/>
          <w:bCs/>
          <w:sz w:val="28"/>
          <w:szCs w:val="28"/>
        </w:rPr>
        <w:t>80 projets dans le domaine de soutien aux librairies</w:t>
      </w:r>
      <w:r w:rsidR="00C33606" w:rsidRPr="00C33606">
        <w:rPr>
          <w:rFonts w:cstheme="minorHAnsi"/>
          <w:bCs/>
          <w:sz w:val="28"/>
          <w:szCs w:val="28"/>
        </w:rPr>
        <w:t xml:space="preserve"> pour un montant global de 1.964.000,00 DHS</w:t>
      </w:r>
      <w:r w:rsidR="00387210" w:rsidRPr="00C33606">
        <w:rPr>
          <w:rFonts w:cstheme="minorHAnsi"/>
          <w:bCs/>
          <w:sz w:val="28"/>
          <w:szCs w:val="28"/>
        </w:rPr>
        <w:t xml:space="preserve">. </w:t>
      </w:r>
    </w:p>
    <w:p w14:paraId="5328E6C6" w14:textId="488CB14D" w:rsidR="00387210" w:rsidRPr="00C33606" w:rsidRDefault="00E81989" w:rsidP="00387210">
      <w:pPr>
        <w:spacing w:line="360" w:lineRule="auto"/>
        <w:jc w:val="both"/>
        <w:rPr>
          <w:rFonts w:cstheme="minorHAnsi"/>
          <w:bCs/>
          <w:sz w:val="28"/>
          <w:szCs w:val="28"/>
        </w:rPr>
      </w:pPr>
      <w:r w:rsidRPr="00C33606">
        <w:rPr>
          <w:rFonts w:cstheme="minorHAnsi"/>
          <w:bCs/>
          <w:sz w:val="28"/>
          <w:szCs w:val="28"/>
        </w:rPr>
        <w:sym w:font="Wingdings" w:char="F0FC"/>
      </w:r>
      <w:r w:rsidR="00387210" w:rsidRPr="00C33606">
        <w:rPr>
          <w:rFonts w:cstheme="minorHAnsi"/>
          <w:bCs/>
          <w:sz w:val="28"/>
          <w:szCs w:val="28"/>
        </w:rPr>
        <w:t xml:space="preserve">Pour les projets dans le domaine de l’édition </w:t>
      </w:r>
      <w:r w:rsidRPr="00C33606">
        <w:rPr>
          <w:rFonts w:cstheme="minorHAnsi"/>
          <w:bCs/>
          <w:sz w:val="28"/>
          <w:szCs w:val="28"/>
        </w:rPr>
        <w:t>réservée aux personnes à besoins spécifiques, aucun projet n’a été retenu étant donné qu’ils ne répondent pas aux critères requis</w:t>
      </w:r>
      <w:r w:rsidR="00387210" w:rsidRPr="00C33606">
        <w:rPr>
          <w:rFonts w:cstheme="minorHAnsi"/>
          <w:bCs/>
          <w:sz w:val="28"/>
          <w:szCs w:val="28"/>
        </w:rPr>
        <w:t xml:space="preserve">. </w:t>
      </w:r>
    </w:p>
    <w:p w14:paraId="587AA233" w14:textId="4C086D92" w:rsidR="00C33606" w:rsidRPr="00C33606" w:rsidRDefault="00C33606" w:rsidP="002E390C">
      <w:pPr>
        <w:spacing w:line="360" w:lineRule="auto"/>
        <w:jc w:val="both"/>
        <w:rPr>
          <w:rFonts w:cstheme="minorHAnsi"/>
          <w:bCs/>
          <w:sz w:val="28"/>
          <w:szCs w:val="28"/>
        </w:rPr>
      </w:pPr>
      <w:r w:rsidRPr="00C33606">
        <w:rPr>
          <w:rFonts w:cstheme="minorHAnsi"/>
          <w:bCs/>
          <w:sz w:val="28"/>
          <w:szCs w:val="28"/>
        </w:rPr>
        <w:tab/>
      </w:r>
      <w:r w:rsidRPr="00C33606">
        <w:rPr>
          <w:rFonts w:cstheme="minorHAnsi"/>
          <w:bCs/>
          <w:sz w:val="28"/>
          <w:szCs w:val="28"/>
        </w:rPr>
        <w:tab/>
      </w:r>
      <w:r w:rsidRPr="00C33606">
        <w:rPr>
          <w:rFonts w:cstheme="minorHAnsi"/>
          <w:bCs/>
          <w:sz w:val="28"/>
          <w:szCs w:val="28"/>
        </w:rPr>
        <w:tab/>
      </w:r>
      <w:r w:rsidRPr="00C33606">
        <w:rPr>
          <w:rFonts w:cstheme="minorHAnsi"/>
          <w:bCs/>
          <w:sz w:val="28"/>
          <w:szCs w:val="28"/>
        </w:rPr>
        <w:tab/>
      </w:r>
      <w:r w:rsidRPr="00C33606">
        <w:rPr>
          <w:rFonts w:cstheme="minorHAnsi"/>
          <w:bCs/>
          <w:sz w:val="28"/>
          <w:szCs w:val="28"/>
        </w:rPr>
        <w:tab/>
      </w:r>
    </w:p>
    <w:p w14:paraId="7B930B64" w14:textId="77777777" w:rsidR="00387210" w:rsidRPr="00C33606" w:rsidRDefault="00387210" w:rsidP="00387210">
      <w:pPr>
        <w:spacing w:line="360" w:lineRule="auto"/>
        <w:jc w:val="both"/>
        <w:rPr>
          <w:rFonts w:cstheme="minorHAnsi"/>
          <w:bCs/>
          <w:sz w:val="28"/>
          <w:szCs w:val="28"/>
        </w:rPr>
      </w:pPr>
    </w:p>
    <w:p w14:paraId="2B31965D" w14:textId="77777777" w:rsidR="00387210" w:rsidRPr="00C33606" w:rsidRDefault="00387210" w:rsidP="0043548A">
      <w:pPr>
        <w:spacing w:line="360" w:lineRule="auto"/>
        <w:jc w:val="both"/>
        <w:rPr>
          <w:rFonts w:cstheme="minorHAnsi"/>
          <w:bCs/>
          <w:sz w:val="28"/>
          <w:szCs w:val="28"/>
        </w:rPr>
      </w:pPr>
    </w:p>
    <w:p w14:paraId="57252AE9" w14:textId="77777777" w:rsidR="00CF04CA" w:rsidRPr="00C33606" w:rsidRDefault="00CF04CA" w:rsidP="00D4393E">
      <w:pPr>
        <w:rPr>
          <w:rFonts w:cstheme="minorHAnsi"/>
          <w:sz w:val="28"/>
          <w:szCs w:val="28"/>
        </w:rPr>
      </w:pPr>
    </w:p>
    <w:sectPr w:rsidR="00CF04CA" w:rsidRPr="00C33606" w:rsidSect="00CB0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A"/>
    <w:rsid w:val="000D05C4"/>
    <w:rsid w:val="001264E1"/>
    <w:rsid w:val="001C4B83"/>
    <w:rsid w:val="001D0C51"/>
    <w:rsid w:val="00280A6C"/>
    <w:rsid w:val="00284CCB"/>
    <w:rsid w:val="002E390C"/>
    <w:rsid w:val="00325029"/>
    <w:rsid w:val="00334DC3"/>
    <w:rsid w:val="00381FBE"/>
    <w:rsid w:val="00387210"/>
    <w:rsid w:val="003E0A95"/>
    <w:rsid w:val="0043548A"/>
    <w:rsid w:val="00505A35"/>
    <w:rsid w:val="005E7E4D"/>
    <w:rsid w:val="00647CBA"/>
    <w:rsid w:val="006517A5"/>
    <w:rsid w:val="00666432"/>
    <w:rsid w:val="006C1F4A"/>
    <w:rsid w:val="00916F4C"/>
    <w:rsid w:val="00AA7D68"/>
    <w:rsid w:val="00B63E9A"/>
    <w:rsid w:val="00C33606"/>
    <w:rsid w:val="00CB09A6"/>
    <w:rsid w:val="00CF04CA"/>
    <w:rsid w:val="00D24384"/>
    <w:rsid w:val="00D4393E"/>
    <w:rsid w:val="00DE2C60"/>
    <w:rsid w:val="00E81989"/>
    <w:rsid w:val="00F3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7BE3"/>
  <w15:docId w15:val="{D95D908D-8B41-4062-8E18-55DDD2AC4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9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33606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4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4C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Utilisateur Windows</cp:lastModifiedBy>
  <cp:revision>2</cp:revision>
  <cp:lastPrinted>2022-07-27T17:16:00Z</cp:lastPrinted>
  <dcterms:created xsi:type="dcterms:W3CDTF">2022-09-08T11:06:00Z</dcterms:created>
  <dcterms:modified xsi:type="dcterms:W3CDTF">2022-09-08T11:06:00Z</dcterms:modified>
</cp:coreProperties>
</file>