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8DF" w:rsidRDefault="005B331A" w:rsidP="009939C3">
      <w:pPr>
        <w:bidi/>
        <w:spacing w:after="0" w:line="240" w:lineRule="auto"/>
        <w:jc w:val="center"/>
        <w:outlineLvl w:val="0"/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</w:pPr>
      <w:r w:rsidRPr="005B331A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>فتح باب الترشيح للاستفادة من دعم الجولات المسرحية الوطنية</w:t>
      </w:r>
    </w:p>
    <w:p w:rsidR="005B331A" w:rsidRPr="005B331A" w:rsidRDefault="005B331A" w:rsidP="009939C3">
      <w:pPr>
        <w:bidi/>
        <w:spacing w:after="0" w:line="240" w:lineRule="auto"/>
        <w:jc w:val="center"/>
        <w:outlineLvl w:val="0"/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lang w:eastAsia="fr-FR"/>
        </w:rPr>
      </w:pPr>
      <w:r w:rsidRPr="005B331A">
        <w:rPr>
          <w:rFonts w:ascii="Sakkal Majalla" w:eastAsia="Times New Roman" w:hAnsi="Sakkal Majalla" w:cs="Sakkal Majalla"/>
          <w:b/>
          <w:bCs/>
          <w:kern w:val="36"/>
          <w:sz w:val="40"/>
          <w:szCs w:val="40"/>
          <w:rtl/>
          <w:lang w:eastAsia="fr-FR"/>
        </w:rPr>
        <w:t>برسم الدورة الثانية لسنة 2022</w:t>
      </w:r>
    </w:p>
    <w:p w:rsidR="009939C3" w:rsidRDefault="009939C3" w:rsidP="009939C3">
      <w:pPr>
        <w:pStyle w:val="NormalWeb"/>
        <w:bidi/>
        <w:spacing w:before="0" w:beforeAutospacing="0" w:after="0" w:afterAutospacing="0" w:line="276" w:lineRule="auto"/>
        <w:ind w:left="-142" w:right="-284" w:firstLine="708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3728DF" w:rsidRDefault="005B331A" w:rsidP="009939C3">
      <w:pPr>
        <w:pStyle w:val="NormalWeb"/>
        <w:bidi/>
        <w:spacing w:before="0" w:beforeAutospacing="0" w:after="0" w:afterAutospacing="0" w:line="276" w:lineRule="auto"/>
        <w:ind w:left="-142" w:right="-284" w:firstLine="708"/>
        <w:jc w:val="both"/>
        <w:rPr>
          <w:rFonts w:ascii="Sakkal Majalla" w:hAnsi="Sakkal Majalla" w:cs="Sakkal Majalla"/>
          <w:sz w:val="32"/>
          <w:szCs w:val="32"/>
          <w:rtl/>
        </w:rPr>
      </w:pPr>
      <w:r w:rsidRPr="005B331A">
        <w:rPr>
          <w:rFonts w:ascii="Sakkal Majalla" w:hAnsi="Sakkal Majalla" w:cs="Sakkal Majalla"/>
          <w:sz w:val="32"/>
          <w:szCs w:val="32"/>
          <w:rtl/>
        </w:rPr>
        <w:t>في إطار برامج وزارة الشباب والثقافة والتواصل – قطاع الثقافة – الهادفة لدعـم الفنون والنشر والكتاب والجمعيات والهيئات الثقافية والنقابات الفنية والمهرجانات الثقافية والفنية وتنفـيذا لمقتـضيات المـرسوم رقــم 2.12.513 الصـادر في 2 رجــب 1434 ( 13 ماي 2013 ) المـتــعـلق بـدعـم المــشــاريع الثـــقـافــية والفـنــية عـلى شـكـل طـلـبات عـروض مـشاريـع، وتـطـبـيـقا للـقــرارات المـشـتـركة لوزيـر الثـقـافـة ووزيـر الاقـتــصاد والـمـالـية بتـحديــد كيـفـية دعـم المشاريع الثقافي</w:t>
      </w:r>
      <w:r w:rsidR="00342B65">
        <w:rPr>
          <w:rFonts w:ascii="Sakkal Majalla" w:hAnsi="Sakkal Majalla" w:cs="Sakkal Majalla"/>
          <w:sz w:val="32"/>
          <w:szCs w:val="32"/>
          <w:rtl/>
        </w:rPr>
        <w:t>ة والفنية في المجالات المذكورة</w:t>
      </w:r>
      <w:r w:rsidR="00342B65">
        <w:rPr>
          <w:rFonts w:ascii="Sakkal Majalla" w:hAnsi="Sakkal Majalla" w:cs="Sakkal Majalla"/>
          <w:sz w:val="32"/>
          <w:szCs w:val="32"/>
        </w:rPr>
        <w:t>.</w:t>
      </w:r>
    </w:p>
    <w:p w:rsidR="009939C3" w:rsidRPr="009939C3" w:rsidRDefault="009939C3" w:rsidP="0036734F">
      <w:pPr>
        <w:pStyle w:val="NormalWeb"/>
        <w:bidi/>
        <w:spacing w:before="0" w:beforeAutospacing="0" w:after="0" w:afterAutospacing="0" w:line="360" w:lineRule="auto"/>
        <w:ind w:left="-142" w:right="-284"/>
        <w:jc w:val="center"/>
        <w:rPr>
          <w:rFonts w:ascii="Sakkal Majalla" w:hAnsi="Sakkal Majalla" w:cs="Sakkal Majalla"/>
          <w:b/>
          <w:bCs/>
          <w:sz w:val="16"/>
          <w:szCs w:val="16"/>
          <w:rtl/>
          <w:lang w:bidi="ar-MA"/>
        </w:rPr>
      </w:pPr>
    </w:p>
    <w:p w:rsidR="002538FC" w:rsidRDefault="00581ED1" w:rsidP="00581ED1">
      <w:pPr>
        <w:pStyle w:val="NormalWeb"/>
        <w:bidi/>
        <w:spacing w:before="0" w:beforeAutospacing="0" w:after="0" w:afterAutospacing="0" w:line="276" w:lineRule="auto"/>
        <w:ind w:left="-142" w:right="-284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ت</w:t>
      </w:r>
      <w:r w:rsidR="00342B65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خبر</w:t>
      </w:r>
      <w:r w:rsidR="005B331A" w:rsidRPr="003728DF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الوزارة</w:t>
      </w:r>
      <w:r w:rsidR="005215FC" w:rsidRPr="005215FC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</w:t>
      </w:r>
      <w:r w:rsidR="00342B65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>أن</w:t>
      </w:r>
      <w:r w:rsidR="005B331A" w:rsidRPr="003728D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إطلاق عملية الترشيح للاستفادة من دعم المشاريع الثـــقـافــية والفـنــية برسم الدورة الثانية ل</w:t>
      </w:r>
      <w:r w:rsidR="003728DF">
        <w:rPr>
          <w:rFonts w:ascii="Sakkal Majalla" w:hAnsi="Sakkal Majalla" w:cs="Sakkal Majalla"/>
          <w:b/>
          <w:bCs/>
          <w:sz w:val="36"/>
          <w:szCs w:val="36"/>
          <w:rtl/>
        </w:rPr>
        <w:t>سنة 2022</w:t>
      </w:r>
    </w:p>
    <w:p w:rsidR="003728DF" w:rsidRDefault="005215FC" w:rsidP="009939C3">
      <w:pPr>
        <w:pStyle w:val="NormalWeb"/>
        <w:bidi/>
        <w:spacing w:before="0" w:beforeAutospacing="0" w:after="0" w:afterAutospacing="0" w:line="276" w:lineRule="auto"/>
        <w:ind w:left="-142" w:right="-284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ستكون:</w:t>
      </w:r>
    </w:p>
    <w:p w:rsidR="005B331A" w:rsidRPr="003728DF" w:rsidRDefault="005B331A" w:rsidP="009939C3">
      <w:pPr>
        <w:pStyle w:val="NormalWeb"/>
        <w:bidi/>
        <w:spacing w:before="0" w:beforeAutospacing="0" w:after="0" w:afterAutospacing="0" w:line="276" w:lineRule="auto"/>
        <w:ind w:left="-142" w:right="-284"/>
        <w:jc w:val="center"/>
        <w:rPr>
          <w:rFonts w:ascii="Sakkal Majalla" w:hAnsi="Sakkal Majalla" w:cs="Sakkal Majalla"/>
          <w:sz w:val="36"/>
          <w:szCs w:val="36"/>
        </w:rPr>
      </w:pPr>
      <w:r w:rsidRPr="00342B65">
        <w:rPr>
          <w:rFonts w:ascii="Sakkal Majalla" w:hAnsi="Sakkal Majalla" w:cs="Sakkal Majalla"/>
          <w:b/>
          <w:bCs/>
          <w:color w:val="1E8EAE"/>
          <w:sz w:val="36"/>
          <w:szCs w:val="36"/>
          <w:rtl/>
        </w:rPr>
        <w:t>من</w:t>
      </w:r>
      <w:r w:rsidRPr="003728DF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9939C3">
        <w:rPr>
          <w:rFonts w:ascii="Sakkal Majalla" w:hAnsi="Sakkal Majalla" w:cs="Sakkal Majalla" w:hint="cs"/>
          <w:b/>
          <w:bCs/>
          <w:color w:val="1E8EAE"/>
          <w:sz w:val="36"/>
          <w:szCs w:val="36"/>
          <w:rtl/>
        </w:rPr>
        <w:t>06</w:t>
      </w:r>
      <w:r w:rsidR="009C071E">
        <w:rPr>
          <w:rFonts w:ascii="Sakkal Majalla" w:hAnsi="Sakkal Majalla" w:cs="Sakkal Majalla" w:hint="cs"/>
          <w:b/>
          <w:bCs/>
          <w:color w:val="1E8EAE"/>
          <w:sz w:val="36"/>
          <w:szCs w:val="36"/>
          <w:rtl/>
        </w:rPr>
        <w:t xml:space="preserve"> </w:t>
      </w:r>
      <w:r w:rsidR="005215FC">
        <w:rPr>
          <w:rFonts w:ascii="Sakkal Majalla" w:hAnsi="Sakkal Majalla" w:cs="Sakkal Majalla" w:hint="cs"/>
          <w:b/>
          <w:bCs/>
          <w:color w:val="1E8EAE"/>
          <w:sz w:val="36"/>
          <w:szCs w:val="36"/>
          <w:rtl/>
        </w:rPr>
        <w:t xml:space="preserve">أكتوبر </w:t>
      </w:r>
      <w:r w:rsidRPr="003728DF">
        <w:rPr>
          <w:rFonts w:ascii="Sakkal Majalla" w:hAnsi="Sakkal Majalla" w:cs="Sakkal Majalla"/>
          <w:b/>
          <w:bCs/>
          <w:color w:val="1E8EAE"/>
          <w:sz w:val="36"/>
          <w:szCs w:val="36"/>
          <w:rtl/>
        </w:rPr>
        <w:t xml:space="preserve">إلى غاية </w:t>
      </w:r>
      <w:r w:rsidR="005215FC">
        <w:rPr>
          <w:rFonts w:ascii="Sakkal Majalla" w:hAnsi="Sakkal Majalla" w:cs="Sakkal Majalla" w:hint="cs"/>
          <w:b/>
          <w:bCs/>
          <w:color w:val="1E8EAE"/>
          <w:sz w:val="36"/>
          <w:szCs w:val="36"/>
          <w:rtl/>
        </w:rPr>
        <w:t>04 نوفمبر</w:t>
      </w:r>
      <w:r w:rsidRPr="003728DF">
        <w:rPr>
          <w:rFonts w:ascii="Sakkal Majalla" w:hAnsi="Sakkal Majalla" w:cs="Sakkal Majalla"/>
          <w:b/>
          <w:bCs/>
          <w:color w:val="1E8EAE"/>
          <w:sz w:val="36"/>
          <w:szCs w:val="36"/>
          <w:rtl/>
        </w:rPr>
        <w:t xml:space="preserve"> 2022</w:t>
      </w:r>
      <w:r w:rsidRPr="003728DF">
        <w:rPr>
          <w:rFonts w:ascii="Sakkal Majalla" w:hAnsi="Sakkal Majalla" w:cs="Sakkal Majalla"/>
          <w:sz w:val="36"/>
          <w:szCs w:val="36"/>
          <w:rtl/>
        </w:rPr>
        <w:t>.</w:t>
      </w:r>
    </w:p>
    <w:p w:rsidR="00701263" w:rsidRPr="005B331A" w:rsidRDefault="005B331A" w:rsidP="009939C3">
      <w:pPr>
        <w:bidi/>
        <w:spacing w:line="240" w:lineRule="auto"/>
        <w:ind w:firstLine="708"/>
        <w:jc w:val="both"/>
        <w:rPr>
          <w:rFonts w:ascii="Sakkal Majalla" w:hAnsi="Sakkal Majalla" w:cs="Sakkal Majalla"/>
          <w:sz w:val="32"/>
          <w:szCs w:val="32"/>
        </w:rPr>
      </w:pPr>
      <w:r w:rsidRPr="005B331A">
        <w:rPr>
          <w:rFonts w:ascii="Sakkal Majalla" w:hAnsi="Sakkal Majalla" w:cs="Sakkal Majalla"/>
          <w:sz w:val="32"/>
          <w:szCs w:val="32"/>
          <w:rtl/>
        </w:rPr>
        <w:t>وتشمل هذه العملية مجال</w:t>
      </w:r>
      <w:r w:rsidRPr="005B331A">
        <w:rPr>
          <w:rFonts w:ascii="Sakkal Majalla" w:hAnsi="Sakkal Majalla" w:cs="Sakkal Majalla"/>
          <w:sz w:val="32"/>
          <w:szCs w:val="32"/>
        </w:rPr>
        <w:t>:</w:t>
      </w:r>
    </w:p>
    <w:p w:rsidR="005B331A" w:rsidRPr="00581ED1" w:rsidRDefault="005B331A" w:rsidP="009939C3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Sakkal Majalla" w:eastAsia="Times New Roman" w:hAnsi="Sakkal Majalla" w:cs="Sakkal Majalla"/>
          <w:b/>
          <w:bCs/>
          <w:color w:val="1E8EAE"/>
          <w:sz w:val="36"/>
          <w:szCs w:val="36"/>
          <w:rtl/>
          <w:lang w:eastAsia="fr-FR"/>
        </w:rPr>
      </w:pPr>
      <w:r w:rsidRPr="00581ED1">
        <w:rPr>
          <w:rFonts w:ascii="Sakkal Majalla" w:eastAsia="Times New Roman" w:hAnsi="Sakkal Majalla" w:cs="Sakkal Majalla"/>
          <w:b/>
          <w:bCs/>
          <w:color w:val="1E8EAE"/>
          <w:sz w:val="36"/>
          <w:szCs w:val="36"/>
          <w:rtl/>
          <w:lang w:eastAsia="fr-FR"/>
        </w:rPr>
        <w:t>الجولات المسرحية الوطنية</w:t>
      </w:r>
    </w:p>
    <w:p w:rsidR="003728DF" w:rsidRPr="002538FC" w:rsidRDefault="003728DF" w:rsidP="003728DF">
      <w:pPr>
        <w:bidi/>
        <w:spacing w:after="0" w:line="360" w:lineRule="auto"/>
        <w:ind w:left="451"/>
        <w:jc w:val="both"/>
        <w:rPr>
          <w:rFonts w:ascii="Sakkal Majalla" w:eastAsia="Times New Roman" w:hAnsi="Sakkal Majalla" w:cs="Sakkal Majalla"/>
          <w:sz w:val="16"/>
          <w:szCs w:val="16"/>
          <w:rtl/>
          <w:lang w:eastAsia="fr-FR"/>
        </w:rPr>
      </w:pPr>
    </w:p>
    <w:p w:rsidR="003728DF" w:rsidRPr="003728DF" w:rsidRDefault="005215FC" w:rsidP="00581ED1">
      <w:pPr>
        <w:bidi/>
        <w:spacing w:after="0"/>
        <w:ind w:left="-142" w:firstLine="850"/>
        <w:jc w:val="both"/>
        <w:rPr>
          <w:rFonts w:ascii="Sakkal Majalla" w:eastAsia="Times New Roman" w:hAnsi="Sakkal Majalla" w:cs="Sakkal Majalla"/>
          <w:sz w:val="32"/>
          <w:szCs w:val="32"/>
          <w:lang w:eastAsia="fr-FR"/>
        </w:rPr>
      </w:pPr>
      <w:r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كما </w:t>
      </w:r>
      <w:r w:rsidR="00581ED1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ت</w:t>
      </w:r>
      <w:r w:rsidR="003728DF" w:rsidRPr="003728D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علن ال</w:t>
      </w:r>
      <w:r w:rsidR="00581ED1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وزارة</w:t>
      </w:r>
      <w:r w:rsidR="003728DF" w:rsidRPr="003728D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أن عملية الترشيح ستتم إلكترونيا، لزوما وحصرا، عبر المنصة المخصصة لإيداع الطلبات</w:t>
      </w:r>
      <w:r w:rsidR="003728DF" w:rsidRPr="003728DF">
        <w:rPr>
          <w:rFonts w:ascii="Sakkal Majalla" w:eastAsia="Times New Roman" w:hAnsi="Sakkal Majalla" w:cs="Sakkal Majalla"/>
          <w:sz w:val="32"/>
          <w:szCs w:val="32"/>
          <w:lang w:eastAsia="fr-FR"/>
        </w:rPr>
        <w:t xml:space="preserve"> http://daam.minculture.gov.ma </w:t>
      </w:r>
      <w:r w:rsidR="003728DF" w:rsidRPr="003728DF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التي أعدتها الوزارة خصيصا لهذا الغرض، وذلك في إطار سعيها الدائم لتسهيل الولوج للخدمات ولتجويد العمل الإداري</w:t>
      </w:r>
      <w:r w:rsidR="003728DF" w:rsidRPr="003728DF">
        <w:rPr>
          <w:rFonts w:ascii="Sakkal Majalla" w:eastAsia="Times New Roman" w:hAnsi="Sakkal Majalla" w:cs="Sakkal Majalla"/>
          <w:sz w:val="32"/>
          <w:szCs w:val="32"/>
          <w:lang w:eastAsia="fr-FR"/>
        </w:rPr>
        <w:t>.</w:t>
      </w:r>
    </w:p>
    <w:p w:rsidR="005B331A" w:rsidRPr="002538FC" w:rsidRDefault="005B331A" w:rsidP="005B331A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sz w:val="16"/>
          <w:szCs w:val="16"/>
          <w:rtl/>
          <w:lang w:eastAsia="fr-FR"/>
        </w:rPr>
      </w:pPr>
    </w:p>
    <w:p w:rsidR="003728DF" w:rsidRDefault="007B3112" w:rsidP="009939C3">
      <w:pPr>
        <w:bidi/>
        <w:spacing w:after="0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تحميل</w:t>
      </w:r>
      <w:r w:rsidR="005B331A" w:rsidRPr="005B331A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 نموذج التصريح بالشرف بالنسبة ل</w:t>
      </w:r>
      <w:r w:rsidR="005B331A" w:rsidRPr="005B331A">
        <w:rPr>
          <w:rFonts w:ascii="Sakkal Majalla" w:eastAsia="Times New Roman" w:hAnsi="Sakkal Majalla" w:cs="Sakkal Majalla"/>
          <w:sz w:val="32"/>
          <w:szCs w:val="32"/>
          <w:lang w:eastAsia="fr-FR"/>
        </w:rPr>
        <w:t xml:space="preserve"> : </w:t>
      </w:r>
      <w:hyperlink r:id="rId5" w:tgtFrame="_blank" w:history="1">
        <w:r w:rsidR="005B331A" w:rsidRPr="005B331A">
          <w:rPr>
            <w:rFonts w:ascii="Sakkal Majalla" w:eastAsia="Times New Roman" w:hAnsi="Sakkal Majalla" w:cs="Sakkal Majalla"/>
            <w:color w:val="0000FF"/>
            <w:sz w:val="32"/>
            <w:szCs w:val="32"/>
            <w:u w:val="single"/>
            <w:rtl/>
            <w:lang w:eastAsia="fr-FR"/>
          </w:rPr>
          <w:t>المقاولات</w:t>
        </w:r>
      </w:hyperlink>
      <w:r w:rsidR="005B331A" w:rsidRPr="005B331A">
        <w:rPr>
          <w:rFonts w:ascii="Sakkal Majalla" w:eastAsia="Times New Roman" w:hAnsi="Sakkal Majalla" w:cs="Sakkal Majalla"/>
          <w:sz w:val="32"/>
          <w:szCs w:val="32"/>
          <w:lang w:eastAsia="fr-FR"/>
        </w:rPr>
        <w:t>/</w:t>
      </w:r>
      <w:hyperlink r:id="rId6" w:tgtFrame="_blank" w:history="1">
        <w:r w:rsidR="005B331A" w:rsidRPr="005B331A">
          <w:rPr>
            <w:rFonts w:ascii="Sakkal Majalla" w:eastAsia="Times New Roman" w:hAnsi="Sakkal Majalla" w:cs="Sakkal Majalla"/>
            <w:color w:val="0000FF"/>
            <w:sz w:val="32"/>
            <w:szCs w:val="32"/>
            <w:u w:val="single"/>
            <w:rtl/>
            <w:lang w:eastAsia="fr-FR"/>
          </w:rPr>
          <w:t>الجمعيات</w:t>
        </w:r>
      </w:hyperlink>
      <w:r w:rsidR="005B331A" w:rsidRPr="005B331A">
        <w:rPr>
          <w:rFonts w:ascii="Sakkal Majalla" w:eastAsia="Times New Roman" w:hAnsi="Sakkal Majalla" w:cs="Sakkal Majalla"/>
          <w:sz w:val="32"/>
          <w:szCs w:val="32"/>
          <w:lang w:eastAsia="fr-FR"/>
        </w:rPr>
        <w:t>/</w:t>
      </w:r>
      <w:hyperlink r:id="rId7" w:tgtFrame="_blank" w:history="1">
        <w:r w:rsidR="003728DF">
          <w:rPr>
            <w:rFonts w:ascii="Sakkal Majalla" w:eastAsia="Times New Roman" w:hAnsi="Sakkal Majalla" w:cs="Sakkal Majalla"/>
            <w:color w:val="0000FF"/>
            <w:sz w:val="32"/>
            <w:szCs w:val="32"/>
            <w:u w:val="single"/>
            <w:rtl/>
            <w:lang w:eastAsia="fr-FR"/>
          </w:rPr>
          <w:t>الأشخاص</w:t>
        </w:r>
        <w:r w:rsidR="003728DF">
          <w:rPr>
            <w:rFonts w:ascii="Sakkal Majalla" w:eastAsia="Times New Roman" w:hAnsi="Sakkal Majalla" w:cs="Sakkal Majalla" w:hint="cs"/>
            <w:color w:val="0000FF"/>
            <w:sz w:val="32"/>
            <w:szCs w:val="32"/>
            <w:u w:val="single"/>
            <w:rtl/>
            <w:lang w:eastAsia="fr-FR"/>
          </w:rPr>
          <w:t xml:space="preserve"> </w:t>
        </w:r>
        <w:r w:rsidR="005B331A" w:rsidRPr="005B331A">
          <w:rPr>
            <w:rFonts w:ascii="Sakkal Majalla" w:eastAsia="Times New Roman" w:hAnsi="Sakkal Majalla" w:cs="Sakkal Majalla"/>
            <w:color w:val="0000FF"/>
            <w:sz w:val="32"/>
            <w:szCs w:val="32"/>
            <w:u w:val="single"/>
            <w:rtl/>
            <w:lang w:eastAsia="fr-FR"/>
          </w:rPr>
          <w:t xml:space="preserve">الذاتيين </w:t>
        </w:r>
      </w:hyperlink>
      <w:r w:rsidR="005B331A" w:rsidRPr="005B331A">
        <w:rPr>
          <w:rFonts w:ascii="Sakkal Majalla" w:eastAsia="Times New Roman" w:hAnsi="Sakkal Majalla" w:cs="Sakkal Majalla"/>
          <w:sz w:val="32"/>
          <w:szCs w:val="32"/>
          <w:lang w:eastAsia="fr-FR"/>
        </w:rPr>
        <w:br/>
      </w:r>
      <w:r w:rsidR="005B331A" w:rsidRPr="005B331A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 xml:space="preserve">للاطلاع على دفتر التحملات </w:t>
      </w:r>
      <w:r w:rsidR="005B331A" w:rsidRPr="005B331A">
        <w:rPr>
          <w:rFonts w:ascii="Sakkal Majalla" w:eastAsia="Times New Roman" w:hAnsi="Sakkal Majalla" w:cs="Sakkal Majalla"/>
          <w:color w:val="0000FF"/>
          <w:sz w:val="32"/>
          <w:szCs w:val="32"/>
          <w:u w:val="single"/>
          <w:rtl/>
          <w:lang w:eastAsia="fr-FR"/>
        </w:rPr>
        <w:t>انقر هنا</w:t>
      </w:r>
      <w:r w:rsidR="005B331A" w:rsidRPr="005B331A">
        <w:rPr>
          <w:rFonts w:ascii="Sakkal Majalla" w:eastAsia="Times New Roman" w:hAnsi="Sakkal Majalla" w:cs="Sakkal Majalla"/>
          <w:sz w:val="32"/>
          <w:szCs w:val="32"/>
          <w:lang w:eastAsia="fr-FR"/>
        </w:rPr>
        <w:t xml:space="preserve"> </w:t>
      </w:r>
    </w:p>
    <w:p w:rsidR="003728DF" w:rsidRDefault="005B331A" w:rsidP="009939C3">
      <w:pPr>
        <w:bidi/>
        <w:spacing w:after="0"/>
        <w:jc w:val="center"/>
        <w:rPr>
          <w:rStyle w:val="Lienhypertexte"/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5B331A"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  <w:t>للمزيد من المعلومات، يرجى التواصل على البريد الإلكتروني</w:t>
      </w:r>
      <w:r w:rsidR="003728DF">
        <w:rPr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: </w:t>
      </w:r>
      <w:r w:rsidRPr="005B331A">
        <w:rPr>
          <w:rFonts w:ascii="Sakkal Majalla" w:eastAsia="Times New Roman" w:hAnsi="Sakkal Majalla" w:cs="Sakkal Majalla"/>
          <w:sz w:val="32"/>
          <w:szCs w:val="32"/>
          <w:lang w:eastAsia="fr-FR"/>
        </w:rPr>
        <w:t xml:space="preserve"> </w:t>
      </w:r>
      <w:hyperlink r:id="rId8" w:history="1">
        <w:r w:rsidR="003728DF" w:rsidRPr="00FC27F2">
          <w:rPr>
            <w:rStyle w:val="Lienhypertexte"/>
            <w:rFonts w:ascii="Sakkal Majalla" w:eastAsia="Times New Roman" w:hAnsi="Sakkal Majalla" w:cs="Sakkal Majalla"/>
            <w:sz w:val="32"/>
            <w:szCs w:val="32"/>
            <w:lang w:eastAsia="fr-FR"/>
          </w:rPr>
          <w:t>soutien.arts@minculture.gov.ma</w:t>
        </w:r>
      </w:hyperlink>
    </w:p>
    <w:p w:rsidR="005215FC" w:rsidRDefault="005215FC" w:rsidP="005215FC">
      <w:pPr>
        <w:bidi/>
        <w:spacing w:after="0" w:line="240" w:lineRule="auto"/>
        <w:jc w:val="center"/>
        <w:rPr>
          <w:rStyle w:val="Lienhypertexte"/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p w:rsidR="007B3112" w:rsidRDefault="0036734F" w:rsidP="00581ED1">
      <w:pPr>
        <w:bidi/>
        <w:spacing w:after="0" w:line="240" w:lineRule="auto"/>
        <w:jc w:val="center"/>
        <w:rPr>
          <w:rStyle w:val="Lienhypertexte"/>
          <w:rFonts w:ascii="Sakkal Majalla" w:eastAsia="Times New Roman" w:hAnsi="Sakkal Majalla" w:cs="Sakkal Majalla"/>
          <w:sz w:val="32"/>
          <w:szCs w:val="32"/>
          <w:rtl/>
          <w:lang w:eastAsia="fr-FR"/>
        </w:rPr>
      </w:pPr>
      <w:r w:rsidRPr="0036734F">
        <w:rPr>
          <w:rStyle w:val="Lienhypertexte"/>
          <w:rFonts w:ascii="Sakkal Majalla" w:eastAsia="Times New Roman" w:hAnsi="Sakkal Majalla" w:cs="Sakkal Majalla" w:hint="cs"/>
          <w:sz w:val="32"/>
          <w:szCs w:val="32"/>
          <w:u w:val="none"/>
          <w:rtl/>
          <w:lang w:eastAsia="fr-FR"/>
        </w:rPr>
        <w:t>ملحوظة</w:t>
      </w:r>
      <w:r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: </w:t>
      </w:r>
      <w:r w:rsidR="00581ED1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ت</w:t>
      </w:r>
      <w:r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خبر </w:t>
      </w:r>
      <w:r w:rsidR="00581ED1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الوزارة</w:t>
      </w:r>
      <w:r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 </w:t>
      </w:r>
      <w:r w:rsidR="005215FC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أنه، و</w:t>
      </w:r>
      <w:r w:rsidR="007B3112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حتى تتمكن الفرق المسرحية المستفيدة من دعم إنتاج وترويج الأعمال المسرحية برسم سنة 2022، من المشاركة في المهرجان الوطني للمسرح بتطوان </w:t>
      </w:r>
      <w:r w:rsidR="007B3112" w:rsidRPr="009939C3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ومهرجان المسرح العربي ب</w:t>
      </w:r>
      <w:r w:rsidR="007B3112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الدار البيضاء، </w:t>
      </w:r>
      <w:r w:rsidR="00A403CF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يسمح، استثناء</w:t>
      </w:r>
      <w:r w:rsidR="005215FC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، </w:t>
      </w:r>
      <w:r w:rsidR="007B3112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للفرق </w:t>
      </w:r>
      <w:r w:rsidR="00A403CF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المسرحية </w:t>
      </w:r>
      <w:r w:rsidR="007B3112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التي قدمت 4 عروض على الأقل</w:t>
      </w:r>
      <w:r w:rsidR="00A403CF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>،</w:t>
      </w:r>
      <w:r w:rsidR="007B3112">
        <w:rPr>
          <w:rStyle w:val="Lienhypertexte"/>
          <w:rFonts w:ascii="Sakkal Majalla" w:eastAsia="Times New Roman" w:hAnsi="Sakkal Majalla" w:cs="Sakkal Majalla" w:hint="cs"/>
          <w:sz w:val="32"/>
          <w:szCs w:val="32"/>
          <w:rtl/>
          <w:lang w:eastAsia="fr-FR"/>
        </w:rPr>
        <w:t xml:space="preserve"> بالترشح للاستفادة من دعم الجولات المسرحية برسم الدورة الثانية لهذه السنة. على أن يتم تقديم العروض الستة عند نهاية شهر يناير 2023 على أبعد تقدير.</w:t>
      </w:r>
    </w:p>
    <w:p w:rsidR="00547679" w:rsidRDefault="00547679" w:rsidP="00547679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sz w:val="32"/>
          <w:szCs w:val="32"/>
          <w:rtl/>
          <w:lang w:eastAsia="fr-FR"/>
        </w:rPr>
      </w:pPr>
    </w:p>
    <w:sectPr w:rsidR="00547679" w:rsidSect="0036734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7DC8"/>
      </v:shape>
    </w:pict>
  </w:numPicBullet>
  <w:abstractNum w:abstractNumId="0" w15:restartNumberingAfterBreak="0">
    <w:nsid w:val="026E6A75"/>
    <w:multiLevelType w:val="hybridMultilevel"/>
    <w:tmpl w:val="D494E570"/>
    <w:lvl w:ilvl="0" w:tplc="040C0007">
      <w:start w:val="1"/>
      <w:numFmt w:val="bullet"/>
      <w:lvlText w:val=""/>
      <w:lvlPicBulletId w:val="0"/>
      <w:lvlJc w:val="left"/>
      <w:pPr>
        <w:ind w:left="8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 w16cid:durableId="33780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1A"/>
    <w:rsid w:val="002538FC"/>
    <w:rsid w:val="0025604A"/>
    <w:rsid w:val="00286230"/>
    <w:rsid w:val="002D5070"/>
    <w:rsid w:val="00342B65"/>
    <w:rsid w:val="0036734F"/>
    <w:rsid w:val="003728DF"/>
    <w:rsid w:val="003F3D1E"/>
    <w:rsid w:val="005215FC"/>
    <w:rsid w:val="00547679"/>
    <w:rsid w:val="00581ED1"/>
    <w:rsid w:val="005B331A"/>
    <w:rsid w:val="006A5D2B"/>
    <w:rsid w:val="00701263"/>
    <w:rsid w:val="00780378"/>
    <w:rsid w:val="007B25B5"/>
    <w:rsid w:val="007B3112"/>
    <w:rsid w:val="00982F38"/>
    <w:rsid w:val="009939C3"/>
    <w:rsid w:val="009C071E"/>
    <w:rsid w:val="00A403CF"/>
    <w:rsid w:val="00E50092"/>
    <w:rsid w:val="00EB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ABCD0F-3AEC-874D-82B2-E139D2F0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63"/>
  </w:style>
  <w:style w:type="paragraph" w:styleId="Titre1">
    <w:name w:val="heading 1"/>
    <w:basedOn w:val="Normal"/>
    <w:link w:val="Titre1Car"/>
    <w:uiPriority w:val="9"/>
    <w:qFormat/>
    <w:rsid w:val="005B3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331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B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B331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31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28DF"/>
    <w:pPr>
      <w:ind w:left="720"/>
      <w:contextualSpacing/>
    </w:pPr>
  </w:style>
  <w:style w:type="character" w:customStyle="1" w:styleId="Bodytext2Exact">
    <w:name w:val="Body text (2) Exact"/>
    <w:basedOn w:val="Policepardfaut"/>
    <w:rsid w:val="0054767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.arts@minculture.gov.ma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daam.minculture.gov.ma/resources/files/honneur_physique_arts_2022.pdf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daam.minculture.gov.ma/resources/files/honneur_association_arts_2022.pdf" TargetMode="External" /><Relationship Id="rId5" Type="http://schemas.openxmlformats.org/officeDocument/2006/relationships/hyperlink" Target="http://daam.minculture.gov.ma/resources/files/honneur_entrepri_arts_2022.pdf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invité</cp:lastModifiedBy>
  <cp:revision>2</cp:revision>
  <cp:lastPrinted>2022-10-06T10:51:00Z</cp:lastPrinted>
  <dcterms:created xsi:type="dcterms:W3CDTF">2022-10-07T10:47:00Z</dcterms:created>
  <dcterms:modified xsi:type="dcterms:W3CDTF">2022-10-07T10:47:00Z</dcterms:modified>
</cp:coreProperties>
</file>