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522"/>
        <w:gridCol w:w="180"/>
        <w:gridCol w:w="1638"/>
        <w:gridCol w:w="1752"/>
      </w:tblGrid>
      <w:tr w:rsidR="00BB1895" w:rsidRPr="000B57E8" w:rsidTr="00BB1895">
        <w:trPr>
          <w:gridAfter w:val="2"/>
          <w:wAfter w:w="3390" w:type="dxa"/>
          <w:trHeight w:val="441"/>
        </w:trPr>
        <w:tc>
          <w:tcPr>
            <w:tcW w:w="6480" w:type="dxa"/>
            <w:gridSpan w:val="3"/>
            <w:tcBorders>
              <w:top w:val="double" w:sz="4" w:space="0" w:color="auto"/>
              <w:left w:val="double" w:sz="4" w:space="0" w:color="auto"/>
              <w:right w:val="double" w:sz="4" w:space="0" w:color="auto"/>
            </w:tcBorders>
            <w:shd w:val="clear" w:color="auto" w:fill="FFCC99"/>
            <w:vAlign w:val="center"/>
          </w:tcPr>
          <w:p w:rsidR="00BB1895" w:rsidRPr="006B3011" w:rsidRDefault="00BB1895" w:rsidP="00BB1895">
            <w:pPr>
              <w:spacing w:before="120" w:after="120" w:line="240" w:lineRule="auto"/>
              <w:contextualSpacing/>
              <w:outlineLvl w:val="0"/>
              <w:rPr>
                <w:rFonts w:cs="Calibri"/>
                <w:b/>
                <w:color w:val="FF0000"/>
                <w:kern w:val="32"/>
                <w:sz w:val="24"/>
                <w:szCs w:val="24"/>
                <w:lang w:bidi="ar-MA"/>
              </w:rPr>
            </w:pPr>
            <w:bookmarkStart w:id="0" w:name="_Toc414527473"/>
            <w:bookmarkStart w:id="1" w:name="_Toc426465952"/>
            <w:bookmarkStart w:id="2" w:name="_GoBack"/>
            <w:bookmarkEnd w:id="2"/>
            <w:r w:rsidRPr="006B3011">
              <w:rPr>
                <w:rFonts w:ascii="Arial" w:hAnsi="Arial"/>
                <w:b/>
                <w:kern w:val="32"/>
                <w:sz w:val="24"/>
                <w:szCs w:val="24"/>
                <w:lang w:bidi="ar-MA"/>
              </w:rPr>
              <w:t>Chef de service de contrôle de gestion</w:t>
            </w:r>
            <w:bookmarkEnd w:id="0"/>
            <w:bookmarkEnd w:id="1"/>
          </w:p>
        </w:tc>
      </w:tr>
      <w:tr w:rsidR="00BB1895" w:rsidRPr="000B57E8" w:rsidTr="00BB1895">
        <w:trPr>
          <w:gridAfter w:val="2"/>
          <w:wAfter w:w="3390" w:type="dxa"/>
          <w:trHeight w:val="441"/>
        </w:trPr>
        <w:tc>
          <w:tcPr>
            <w:tcW w:w="6480" w:type="dxa"/>
            <w:gridSpan w:val="3"/>
            <w:tcBorders>
              <w:top w:val="double" w:sz="4" w:space="0" w:color="auto"/>
              <w:left w:val="double" w:sz="4" w:space="0" w:color="auto"/>
              <w:bottom w:val="double" w:sz="4" w:space="0" w:color="auto"/>
              <w:right w:val="double" w:sz="4" w:space="0" w:color="auto"/>
            </w:tcBorders>
            <w:shd w:val="clear" w:color="auto" w:fill="FFCC99"/>
            <w:vAlign w:val="center"/>
          </w:tcPr>
          <w:p w:rsidR="00BB1895" w:rsidRPr="000B57E8" w:rsidRDefault="00BB1895" w:rsidP="00BB1895">
            <w:pPr>
              <w:spacing w:after="0" w:line="240" w:lineRule="auto"/>
              <w:ind w:right="-224"/>
              <w:rPr>
                <w:rFonts w:ascii="Arial" w:hAnsi="Arial"/>
                <w:b/>
                <w:bCs/>
                <w:sz w:val="20"/>
                <w:szCs w:val="20"/>
              </w:rPr>
            </w:pPr>
            <w:r w:rsidRPr="000B57E8">
              <w:rPr>
                <w:rFonts w:ascii="Arial" w:hAnsi="Arial"/>
                <w:b/>
                <w:bCs/>
                <w:sz w:val="20"/>
                <w:szCs w:val="20"/>
              </w:rPr>
              <w:t>Mission(s)</w:t>
            </w:r>
          </w:p>
        </w:tc>
      </w:tr>
      <w:tr w:rsidR="00BB1895" w:rsidRPr="000B57E8" w:rsidTr="00BB1895">
        <w:trPr>
          <w:trHeight w:val="438"/>
          <w:hidden/>
        </w:trPr>
        <w:tc>
          <w:tcPr>
            <w:tcW w:w="987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numPr>
                <w:ilvl w:val="0"/>
                <w:numId w:val="8"/>
              </w:numPr>
              <w:spacing w:after="0"/>
              <w:contextualSpacing/>
              <w:rPr>
                <w:rFonts w:ascii="Arial" w:hAnsi="Arial"/>
                <w:sz w:val="20"/>
                <w:szCs w:val="20"/>
              </w:rPr>
            </w:pPr>
            <w:r w:rsidRPr="000B57E8">
              <w:rPr>
                <w:rFonts w:ascii="Arial" w:hAnsi="Arial"/>
                <w:vanish/>
                <w:sz w:val="20"/>
                <w:szCs w:val="20"/>
                <w:u w:val="single"/>
                <w:vertAlign w:val="superscript"/>
              </w:rPr>
              <w:t xml:space="preserve"> []</w:t>
            </w:r>
            <w:r w:rsidRPr="006B3011">
              <w:rPr>
                <w:rFonts w:ascii="Arial" w:hAnsi="Arial"/>
                <w:iCs/>
                <w:sz w:val="18"/>
                <w:szCs w:val="18"/>
              </w:rPr>
              <w:t>Assurer la fourniture aux décideurs d’informations synthétisées sur les résultats de la gestion pour leur permettre de maîtriser leur responsabilité</w:t>
            </w:r>
            <w:r w:rsidRPr="000B57E8">
              <w:rPr>
                <w:rFonts w:ascii="Arial" w:hAnsi="Arial"/>
                <w:iCs/>
                <w:sz w:val="20"/>
                <w:szCs w:val="20"/>
              </w:rPr>
              <w:t>.</w:t>
            </w:r>
          </w:p>
        </w:tc>
      </w:tr>
      <w:tr w:rsidR="00BB1895" w:rsidRPr="000B57E8" w:rsidTr="00BB1895">
        <w:trPr>
          <w:gridAfter w:val="2"/>
          <w:wAfter w:w="3390" w:type="dxa"/>
          <w:trHeight w:val="441"/>
        </w:trPr>
        <w:tc>
          <w:tcPr>
            <w:tcW w:w="6480" w:type="dxa"/>
            <w:gridSpan w:val="3"/>
            <w:tcBorders>
              <w:left w:val="double" w:sz="4" w:space="0" w:color="auto"/>
              <w:right w:val="double" w:sz="4" w:space="0" w:color="auto"/>
            </w:tcBorders>
            <w:shd w:val="clear" w:color="auto" w:fill="FFCC99"/>
            <w:vAlign w:val="center"/>
          </w:tcPr>
          <w:p w:rsidR="00BB1895" w:rsidRPr="000B57E8" w:rsidRDefault="00BB1895" w:rsidP="00BB1895">
            <w:pPr>
              <w:spacing w:after="0" w:line="240" w:lineRule="auto"/>
              <w:ind w:right="-224"/>
              <w:rPr>
                <w:rFonts w:ascii="Arial" w:hAnsi="Arial"/>
                <w:b/>
                <w:bCs/>
                <w:sz w:val="20"/>
                <w:szCs w:val="20"/>
              </w:rPr>
            </w:pPr>
            <w:r w:rsidRPr="000B57E8">
              <w:rPr>
                <w:rFonts w:ascii="Arial" w:hAnsi="Arial"/>
                <w:b/>
                <w:bCs/>
                <w:sz w:val="20"/>
                <w:szCs w:val="20"/>
              </w:rPr>
              <w:t>Responsabilités</w:t>
            </w:r>
          </w:p>
        </w:tc>
      </w:tr>
      <w:tr w:rsidR="00BB1895" w:rsidRPr="000B57E8" w:rsidTr="00BB1895">
        <w:tc>
          <w:tcPr>
            <w:tcW w:w="987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BB1895" w:rsidRPr="006B3011" w:rsidRDefault="00BB1895" w:rsidP="00BB1895">
            <w:pPr>
              <w:numPr>
                <w:ilvl w:val="0"/>
                <w:numId w:val="2"/>
              </w:numPr>
              <w:spacing w:after="0" w:line="240" w:lineRule="auto"/>
              <w:jc w:val="both"/>
              <w:rPr>
                <w:rFonts w:ascii="Arial" w:hAnsi="Arial"/>
                <w:sz w:val="18"/>
                <w:szCs w:val="18"/>
              </w:rPr>
            </w:pPr>
            <w:r w:rsidRPr="006B3011">
              <w:rPr>
                <w:rFonts w:ascii="Arial" w:hAnsi="Arial"/>
                <w:sz w:val="18"/>
                <w:szCs w:val="18"/>
              </w:rPr>
              <w:t>La pertinence et de la qualité des contrôles, des indicateurs et autres outils mis en place et de l'information synthétisée mise à la disposition des décideurs;</w:t>
            </w:r>
          </w:p>
          <w:p w:rsidR="00BB1895" w:rsidRPr="006B3011" w:rsidRDefault="00BB1895" w:rsidP="00BB1895">
            <w:pPr>
              <w:numPr>
                <w:ilvl w:val="0"/>
                <w:numId w:val="2"/>
              </w:numPr>
              <w:spacing w:after="0" w:line="240" w:lineRule="auto"/>
              <w:jc w:val="both"/>
              <w:rPr>
                <w:rFonts w:ascii="Arial" w:hAnsi="Arial"/>
                <w:sz w:val="18"/>
                <w:szCs w:val="18"/>
              </w:rPr>
            </w:pPr>
            <w:r w:rsidRPr="006B3011">
              <w:rPr>
                <w:rFonts w:ascii="Arial" w:hAnsi="Arial"/>
                <w:sz w:val="18"/>
                <w:szCs w:val="18"/>
              </w:rPr>
              <w:t>La veille sur les objectifs et les résultats;</w:t>
            </w:r>
          </w:p>
          <w:p w:rsidR="00BB1895" w:rsidRPr="000B57E8" w:rsidRDefault="00BB1895" w:rsidP="00BB1895">
            <w:pPr>
              <w:numPr>
                <w:ilvl w:val="0"/>
                <w:numId w:val="2"/>
              </w:numPr>
              <w:spacing w:after="0" w:line="240" w:lineRule="auto"/>
              <w:jc w:val="both"/>
              <w:rPr>
                <w:rFonts w:ascii="Arial" w:hAnsi="Arial"/>
                <w:sz w:val="20"/>
                <w:szCs w:val="20"/>
              </w:rPr>
            </w:pPr>
            <w:r w:rsidRPr="006B3011">
              <w:rPr>
                <w:rFonts w:ascii="Arial" w:hAnsi="Arial"/>
                <w:sz w:val="18"/>
                <w:szCs w:val="18"/>
              </w:rPr>
              <w:t>Le respect de l’obligation de confidence des informations dont il peut avoir connaissance dans le cadre de sa fonction.</w:t>
            </w:r>
          </w:p>
        </w:tc>
      </w:tr>
      <w:tr w:rsidR="00BB1895" w:rsidRPr="000B57E8" w:rsidTr="00BB1895">
        <w:trPr>
          <w:gridAfter w:val="2"/>
          <w:wAfter w:w="3390" w:type="dxa"/>
          <w:trHeight w:val="441"/>
        </w:trPr>
        <w:tc>
          <w:tcPr>
            <w:tcW w:w="6480" w:type="dxa"/>
            <w:gridSpan w:val="3"/>
            <w:tcBorders>
              <w:top w:val="double" w:sz="4" w:space="0" w:color="auto"/>
              <w:left w:val="double" w:sz="4" w:space="0" w:color="auto"/>
              <w:bottom w:val="double" w:sz="4" w:space="0" w:color="auto"/>
              <w:right w:val="double" w:sz="4" w:space="0" w:color="auto"/>
            </w:tcBorders>
            <w:shd w:val="clear" w:color="auto" w:fill="FFCC99"/>
            <w:vAlign w:val="center"/>
          </w:tcPr>
          <w:p w:rsidR="00BB1895" w:rsidRPr="000B57E8" w:rsidRDefault="00BB1895" w:rsidP="00BB1895">
            <w:pPr>
              <w:spacing w:after="0" w:line="240" w:lineRule="auto"/>
              <w:ind w:right="-224"/>
              <w:jc w:val="both"/>
              <w:rPr>
                <w:rFonts w:ascii="Arial" w:hAnsi="Arial"/>
                <w:b/>
                <w:bCs/>
                <w:sz w:val="20"/>
                <w:szCs w:val="20"/>
              </w:rPr>
            </w:pPr>
            <w:r w:rsidRPr="000B57E8">
              <w:rPr>
                <w:rFonts w:ascii="Arial" w:hAnsi="Arial"/>
                <w:b/>
                <w:bCs/>
                <w:sz w:val="20"/>
                <w:szCs w:val="20"/>
              </w:rPr>
              <w:t>Activités principales</w:t>
            </w:r>
          </w:p>
        </w:tc>
      </w:tr>
      <w:tr w:rsidR="00BB1895" w:rsidRPr="000B57E8" w:rsidTr="00BB1895">
        <w:tc>
          <w:tcPr>
            <w:tcW w:w="987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Assurer la mise en place du modèle de contrôle de gestion spécifique au Ministère de la jeunesse et des sports</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Clarifier le cadre stratégique dans lequel doit s’inscrire l’action des gestionnaires;</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Clarifier le cycle de prise de décision et de suivi pour assurer la cohérence des critères de décisions;</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Veiller à l’organisation du système d’information de gestion;</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 xml:space="preserve">Veiller à l’organisation du cycle de planification; </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Assurer l’élaboration des outils nécessaires au suivi des résultats (tableaux de bord, indicateurs de performance);</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sz w:val="18"/>
                <w:szCs w:val="18"/>
              </w:rPr>
              <w:t xml:space="preserve">Veiller à la collecte, au traitement et à l’analyse des informations nécessaires pour l’appréciation et les au contrôle de </w:t>
            </w:r>
          </w:p>
          <w:p w:rsidR="00BB1895" w:rsidRPr="006B3011" w:rsidRDefault="00BB1895" w:rsidP="00BB1895">
            <w:pPr>
              <w:numPr>
                <w:ilvl w:val="0"/>
                <w:numId w:val="3"/>
              </w:numPr>
              <w:spacing w:after="0" w:line="240" w:lineRule="auto"/>
              <w:jc w:val="both"/>
              <w:rPr>
                <w:rFonts w:ascii="Arial" w:hAnsi="Arial"/>
                <w:sz w:val="18"/>
                <w:szCs w:val="18"/>
              </w:rPr>
            </w:pPr>
            <w:r w:rsidRPr="006B3011">
              <w:rPr>
                <w:rFonts w:ascii="Arial" w:hAnsi="Arial"/>
                <w:iCs/>
                <w:sz w:val="18"/>
                <w:szCs w:val="18"/>
                <w:lang w:eastAsia="fr-FR"/>
              </w:rPr>
              <w:t xml:space="preserve">Assurer l’élaboration des </w:t>
            </w:r>
            <w:proofErr w:type="spellStart"/>
            <w:r w:rsidRPr="006B3011">
              <w:rPr>
                <w:rFonts w:ascii="Arial" w:hAnsi="Arial"/>
                <w:iCs/>
                <w:sz w:val="18"/>
                <w:szCs w:val="18"/>
                <w:lang w:eastAsia="fr-FR"/>
              </w:rPr>
              <w:t>reportings</w:t>
            </w:r>
            <w:proofErr w:type="spellEnd"/>
            <w:r w:rsidRPr="006B3011">
              <w:rPr>
                <w:rFonts w:ascii="Arial" w:hAnsi="Arial"/>
                <w:iCs/>
                <w:sz w:val="18"/>
                <w:szCs w:val="18"/>
                <w:lang w:eastAsia="fr-FR"/>
              </w:rPr>
              <w:t xml:space="preserve"> (tableaux de bord, états d’avancement, rapports de synthèse, rapport annuel d’activité)</w:t>
            </w:r>
            <w:r w:rsidRPr="006B3011">
              <w:rPr>
                <w:rFonts w:ascii="Arial" w:hAnsi="Arial"/>
                <w:sz w:val="18"/>
                <w:szCs w:val="18"/>
              </w:rPr>
              <w:t>;</w:t>
            </w:r>
          </w:p>
          <w:p w:rsidR="00BB1895" w:rsidRPr="000B57E8" w:rsidRDefault="00BB1895" w:rsidP="00BB1895">
            <w:pPr>
              <w:numPr>
                <w:ilvl w:val="0"/>
                <w:numId w:val="3"/>
              </w:numPr>
              <w:spacing w:after="0" w:line="240" w:lineRule="auto"/>
              <w:jc w:val="both"/>
              <w:rPr>
                <w:rFonts w:ascii="Arial" w:hAnsi="Arial"/>
                <w:sz w:val="20"/>
                <w:szCs w:val="20"/>
              </w:rPr>
            </w:pPr>
            <w:r w:rsidRPr="006B3011">
              <w:rPr>
                <w:rFonts w:ascii="Arial" w:hAnsi="Arial"/>
                <w:sz w:val="18"/>
                <w:szCs w:val="18"/>
              </w:rPr>
              <w:t>Veiller à la proposition des solutions pour remédier aux difficultés rencontrées.</w:t>
            </w:r>
          </w:p>
        </w:tc>
      </w:tr>
      <w:tr w:rsidR="00BB1895" w:rsidRPr="000B57E8" w:rsidTr="00BB1895">
        <w:trPr>
          <w:gridAfter w:val="3"/>
          <w:wAfter w:w="3570" w:type="dxa"/>
          <w:trHeight w:val="441"/>
        </w:trPr>
        <w:tc>
          <w:tcPr>
            <w:tcW w:w="6300" w:type="dxa"/>
            <w:gridSpan w:val="2"/>
            <w:tcBorders>
              <w:left w:val="double" w:sz="4" w:space="0" w:color="auto"/>
              <w:bottom w:val="double" w:sz="4" w:space="0" w:color="auto"/>
              <w:right w:val="double" w:sz="4" w:space="0" w:color="auto"/>
            </w:tcBorders>
            <w:shd w:val="clear" w:color="auto" w:fill="FFCC99"/>
            <w:vAlign w:val="center"/>
          </w:tcPr>
          <w:p w:rsidR="00BB1895" w:rsidRPr="000B57E8" w:rsidRDefault="00BB1895" w:rsidP="00BB1895">
            <w:pPr>
              <w:spacing w:after="0" w:line="240" w:lineRule="auto"/>
              <w:ind w:right="-224"/>
              <w:rPr>
                <w:rFonts w:ascii="Arial" w:hAnsi="Arial"/>
                <w:b/>
                <w:bCs/>
                <w:sz w:val="20"/>
                <w:szCs w:val="20"/>
              </w:rPr>
            </w:pPr>
            <w:r w:rsidRPr="000B57E8">
              <w:rPr>
                <w:rFonts w:ascii="Arial" w:hAnsi="Arial"/>
                <w:b/>
                <w:bCs/>
                <w:sz w:val="20"/>
                <w:szCs w:val="20"/>
              </w:rPr>
              <w:t>Champ des relations de travail</w:t>
            </w:r>
          </w:p>
        </w:tc>
      </w:tr>
      <w:tr w:rsidR="00BB1895" w:rsidRPr="000B57E8" w:rsidTr="00BB1895">
        <w:tc>
          <w:tcPr>
            <w:tcW w:w="987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BB1895" w:rsidRPr="006B3011" w:rsidRDefault="00BB1895" w:rsidP="00BB1895">
            <w:pPr>
              <w:spacing w:after="0" w:line="240" w:lineRule="auto"/>
              <w:rPr>
                <w:rFonts w:ascii="Arial" w:hAnsi="Arial"/>
                <w:sz w:val="18"/>
                <w:szCs w:val="18"/>
              </w:rPr>
            </w:pPr>
            <w:r w:rsidRPr="006B3011">
              <w:rPr>
                <w:rFonts w:ascii="Arial" w:hAnsi="Arial"/>
                <w:sz w:val="18"/>
                <w:szCs w:val="18"/>
              </w:rPr>
              <w:t>Relations avec :</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Les responsables opérationnels;</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Le responsable du système d’information;</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L’auditeur-conseil;</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Le conseiller en politique publique;</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Les auditeurs internes;</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Le responsable qualité;</w:t>
            </w:r>
          </w:p>
          <w:p w:rsidR="00BB1895" w:rsidRPr="006B3011" w:rsidRDefault="00BB1895" w:rsidP="00BB1895">
            <w:pPr>
              <w:numPr>
                <w:ilvl w:val="0"/>
                <w:numId w:val="4"/>
              </w:numPr>
              <w:spacing w:after="0" w:line="240" w:lineRule="auto"/>
              <w:ind w:left="714" w:hanging="357"/>
              <w:rPr>
                <w:rFonts w:ascii="Arial" w:hAnsi="Arial"/>
                <w:sz w:val="18"/>
                <w:szCs w:val="18"/>
              </w:rPr>
            </w:pPr>
            <w:r w:rsidRPr="006B3011">
              <w:rPr>
                <w:rFonts w:ascii="Arial" w:hAnsi="Arial"/>
                <w:sz w:val="18"/>
                <w:szCs w:val="18"/>
              </w:rPr>
              <w:t>Les différents conseillers du département.</w:t>
            </w:r>
          </w:p>
        </w:tc>
      </w:tr>
      <w:tr w:rsidR="00BB1895" w:rsidRPr="000B57E8" w:rsidTr="00BB1895">
        <w:trPr>
          <w:gridAfter w:val="3"/>
          <w:wAfter w:w="3570" w:type="dxa"/>
          <w:trHeight w:val="441"/>
        </w:trPr>
        <w:tc>
          <w:tcPr>
            <w:tcW w:w="6300" w:type="dxa"/>
            <w:gridSpan w:val="2"/>
            <w:tcBorders>
              <w:top w:val="double" w:sz="4" w:space="0" w:color="auto"/>
              <w:left w:val="double" w:sz="4" w:space="0" w:color="auto"/>
              <w:bottom w:val="double" w:sz="4" w:space="0" w:color="auto"/>
              <w:right w:val="double" w:sz="4" w:space="0" w:color="auto"/>
            </w:tcBorders>
            <w:shd w:val="clear" w:color="auto" w:fill="FFCC99"/>
            <w:vAlign w:val="center"/>
          </w:tcPr>
          <w:p w:rsidR="00BB1895" w:rsidRPr="000B57E8" w:rsidRDefault="00BB1895" w:rsidP="00BB1895">
            <w:pPr>
              <w:spacing w:after="0" w:line="240" w:lineRule="auto"/>
              <w:ind w:right="-224"/>
              <w:rPr>
                <w:rFonts w:ascii="Arial" w:hAnsi="Arial"/>
                <w:b/>
                <w:bCs/>
                <w:sz w:val="20"/>
                <w:szCs w:val="20"/>
              </w:rPr>
            </w:pPr>
            <w:r w:rsidRPr="000B57E8">
              <w:rPr>
                <w:rFonts w:ascii="Arial" w:hAnsi="Arial"/>
                <w:b/>
                <w:bCs/>
                <w:sz w:val="20"/>
                <w:szCs w:val="20"/>
              </w:rPr>
              <w:t>Portefeuille de compétences</w:t>
            </w:r>
          </w:p>
        </w:tc>
      </w:tr>
      <w:tr w:rsidR="00BB1895" w:rsidRPr="000B57E8" w:rsidTr="00BB1895">
        <w:trPr>
          <w:trHeight w:val="442"/>
        </w:trPr>
        <w:tc>
          <w:tcPr>
            <w:tcW w:w="8118" w:type="dxa"/>
            <w:gridSpan w:val="4"/>
            <w:tcBorders>
              <w:top w:val="double" w:sz="4" w:space="0" w:color="auto"/>
              <w:bottom w:val="double" w:sz="4" w:space="0" w:color="auto"/>
            </w:tcBorders>
            <w:shd w:val="clear" w:color="auto" w:fill="auto"/>
            <w:vAlign w:val="center"/>
          </w:tcPr>
          <w:p w:rsidR="00BB1895" w:rsidRPr="000B57E8" w:rsidRDefault="00BB1895" w:rsidP="00BB1895">
            <w:pPr>
              <w:spacing w:after="0" w:line="240" w:lineRule="auto"/>
              <w:rPr>
                <w:rFonts w:ascii="Arial" w:hAnsi="Arial"/>
                <w:b/>
                <w:bCs/>
                <w:sz w:val="20"/>
                <w:szCs w:val="20"/>
              </w:rPr>
            </w:pPr>
            <w:r w:rsidRPr="000B57E8">
              <w:rPr>
                <w:rFonts w:ascii="Arial" w:hAnsi="Arial"/>
                <w:b/>
                <w:bCs/>
                <w:sz w:val="20"/>
                <w:szCs w:val="20"/>
              </w:rPr>
              <w:t>Types de savoirs à maîtriser</w:t>
            </w:r>
          </w:p>
        </w:tc>
        <w:tc>
          <w:tcPr>
            <w:tcW w:w="1752" w:type="dxa"/>
            <w:tcBorders>
              <w:top w:val="double" w:sz="4" w:space="0" w:color="auto"/>
              <w:bottom w:val="double" w:sz="4" w:space="0" w:color="auto"/>
            </w:tcBorders>
            <w:shd w:val="clear" w:color="auto" w:fill="auto"/>
            <w:vAlign w:val="center"/>
          </w:tcPr>
          <w:p w:rsidR="00BB1895" w:rsidRPr="000B57E8" w:rsidRDefault="00BB1895" w:rsidP="00BB1895">
            <w:pPr>
              <w:spacing w:after="0" w:line="240" w:lineRule="auto"/>
              <w:jc w:val="center"/>
              <w:rPr>
                <w:rFonts w:ascii="Arial" w:hAnsi="Arial"/>
                <w:b/>
                <w:bCs/>
                <w:sz w:val="20"/>
                <w:szCs w:val="20"/>
              </w:rPr>
            </w:pPr>
            <w:r w:rsidRPr="000B57E8">
              <w:rPr>
                <w:rFonts w:ascii="Arial" w:hAnsi="Arial"/>
                <w:b/>
                <w:bCs/>
                <w:sz w:val="20"/>
                <w:szCs w:val="20"/>
              </w:rPr>
              <w:t>Niveau de maîtrise</w:t>
            </w:r>
          </w:p>
        </w:tc>
      </w:tr>
      <w:tr w:rsidR="00BB1895" w:rsidRPr="000B57E8" w:rsidTr="00BB1895">
        <w:trPr>
          <w:trHeight w:val="542"/>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spacing w:after="0" w:line="240" w:lineRule="auto"/>
              <w:rPr>
                <w:rFonts w:ascii="Arial" w:hAnsi="Arial"/>
                <w:b/>
                <w:bCs/>
                <w:sz w:val="20"/>
                <w:szCs w:val="20"/>
              </w:rPr>
            </w:pPr>
            <w:r w:rsidRPr="000B57E8">
              <w:rPr>
                <w:rFonts w:ascii="Arial" w:hAnsi="Arial"/>
                <w:b/>
                <w:bCs/>
                <w:sz w:val="20"/>
                <w:szCs w:val="20"/>
              </w:rPr>
              <w:t>Savoirs</w:t>
            </w:r>
          </w:p>
        </w:tc>
        <w:tc>
          <w:tcPr>
            <w:tcW w:w="634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Missions et organisation du Ministère;</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Culture organisationnelle de l’Administration publique;</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Contrôle de gestion;</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Système d’information;</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Comptabilité financière;</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Gestion budgétaire;</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Analyse des coûts;</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Planification;</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Programmation budgétaire;</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Analyse comparative;</w:t>
            </w:r>
          </w:p>
          <w:p w:rsidR="00BB1895" w:rsidRPr="000B57E8" w:rsidRDefault="00BB1895" w:rsidP="00BB1895">
            <w:pPr>
              <w:numPr>
                <w:ilvl w:val="0"/>
                <w:numId w:val="7"/>
              </w:numPr>
              <w:spacing w:after="0" w:line="240" w:lineRule="auto"/>
              <w:rPr>
                <w:rFonts w:ascii="Arial" w:hAnsi="Arial"/>
                <w:sz w:val="19"/>
                <w:szCs w:val="19"/>
              </w:rPr>
            </w:pPr>
            <w:r w:rsidRPr="000B57E8">
              <w:rPr>
                <w:rFonts w:ascii="Arial" w:hAnsi="Arial"/>
                <w:sz w:val="19"/>
                <w:szCs w:val="19"/>
              </w:rPr>
              <w:t>Informatique de gestion;</w:t>
            </w:r>
          </w:p>
          <w:p w:rsidR="00BB1895" w:rsidRPr="000B57E8" w:rsidRDefault="00BB1895" w:rsidP="00BB1895">
            <w:pPr>
              <w:numPr>
                <w:ilvl w:val="0"/>
                <w:numId w:val="6"/>
              </w:numPr>
              <w:tabs>
                <w:tab w:val="num" w:pos="720"/>
              </w:tabs>
              <w:spacing w:after="0" w:line="240" w:lineRule="auto"/>
              <w:ind w:left="720"/>
              <w:rPr>
                <w:rFonts w:ascii="Arial" w:hAnsi="Arial"/>
                <w:sz w:val="19"/>
                <w:szCs w:val="19"/>
              </w:rPr>
            </w:pPr>
            <w:r w:rsidRPr="000B57E8">
              <w:rPr>
                <w:rFonts w:ascii="Arial" w:hAnsi="Arial"/>
                <w:sz w:val="19"/>
                <w:szCs w:val="19"/>
              </w:rPr>
              <w:t>Rédaction administrative.</w:t>
            </w:r>
          </w:p>
          <w:p w:rsidR="00BB1895" w:rsidRPr="006B3011" w:rsidRDefault="00BB1895" w:rsidP="00BB1895">
            <w:pPr>
              <w:spacing w:after="0" w:line="240" w:lineRule="auto"/>
              <w:rPr>
                <w:rFonts w:ascii="Arial" w:hAnsi="Arial"/>
                <w:sz w:val="6"/>
                <w:szCs w:val="6"/>
              </w:rPr>
            </w:pPr>
          </w:p>
        </w:tc>
        <w:tc>
          <w:tcPr>
            <w:tcW w:w="1752" w:type="dxa"/>
            <w:tcBorders>
              <w:top w:val="double" w:sz="4" w:space="0" w:color="auto"/>
              <w:left w:val="double" w:sz="4" w:space="0" w:color="auto"/>
              <w:bottom w:val="double" w:sz="4" w:space="0" w:color="auto"/>
            </w:tcBorders>
            <w:shd w:val="clear" w:color="auto" w:fill="auto"/>
            <w:vAlign w:val="center"/>
          </w:tcPr>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r w:rsidRPr="000B57E8">
              <w:rPr>
                <w:rFonts w:ascii="Arial" w:hAnsi="Arial"/>
                <w:sz w:val="19"/>
                <w:szCs w:val="19"/>
              </w:rPr>
              <w:br/>
              <w:t>III</w:t>
            </w:r>
            <w:r w:rsidRPr="000B57E8">
              <w:rPr>
                <w:rFonts w:ascii="Arial" w:hAnsi="Arial"/>
                <w:sz w:val="19"/>
                <w:szCs w:val="19"/>
              </w:rPr>
              <w:br/>
            </w:r>
            <w:proofErr w:type="spellStart"/>
            <w:r w:rsidRPr="000B57E8">
              <w:rPr>
                <w:rFonts w:ascii="Arial" w:hAnsi="Arial"/>
                <w:sz w:val="19"/>
                <w:szCs w:val="19"/>
              </w:rPr>
              <w:t>III</w:t>
            </w:r>
            <w:proofErr w:type="spellEnd"/>
            <w:r w:rsidRPr="000B57E8">
              <w:rPr>
                <w:rFonts w:ascii="Arial" w:hAnsi="Arial"/>
                <w:sz w:val="19"/>
                <w:szCs w:val="19"/>
              </w:rPr>
              <w:br/>
            </w:r>
            <w:proofErr w:type="spellStart"/>
            <w:r w:rsidRPr="000B57E8">
              <w:rPr>
                <w:rFonts w:ascii="Arial" w:hAnsi="Arial"/>
                <w:sz w:val="19"/>
                <w:szCs w:val="19"/>
              </w:rPr>
              <w:t>III</w:t>
            </w:r>
            <w:proofErr w:type="spellEnd"/>
            <w:r w:rsidRPr="000B57E8">
              <w:rPr>
                <w:rFonts w:ascii="Arial" w:hAnsi="Arial"/>
                <w:sz w:val="19"/>
                <w:szCs w:val="19"/>
              </w:rPr>
              <w:br/>
            </w:r>
            <w:proofErr w:type="spellStart"/>
            <w:r w:rsidRPr="000B57E8">
              <w:rPr>
                <w:rFonts w:ascii="Arial" w:hAnsi="Arial"/>
                <w:sz w:val="19"/>
                <w:szCs w:val="19"/>
              </w:rPr>
              <w:t>III</w:t>
            </w:r>
            <w:proofErr w:type="spellEnd"/>
            <w:r w:rsidRPr="000B57E8">
              <w:rPr>
                <w:rFonts w:ascii="Arial" w:hAnsi="Arial"/>
                <w:sz w:val="19"/>
                <w:szCs w:val="19"/>
              </w:rPr>
              <w:b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r w:rsidRPr="000B57E8">
              <w:rPr>
                <w:rFonts w:ascii="Arial" w:hAnsi="Arial"/>
                <w:sz w:val="19"/>
                <w:szCs w:val="19"/>
              </w:rPr>
              <w:br/>
              <w:t>III</w:t>
            </w:r>
            <w:r w:rsidRPr="000B57E8">
              <w:rPr>
                <w:rFonts w:ascii="Arial" w:hAnsi="Arial"/>
                <w:sz w:val="19"/>
                <w:szCs w:val="19"/>
              </w:rPr>
              <w:br/>
              <w:t>II</w:t>
            </w:r>
            <w:r w:rsidRPr="000B57E8">
              <w:rPr>
                <w:rFonts w:ascii="Arial" w:hAnsi="Arial"/>
                <w:sz w:val="19"/>
                <w:szCs w:val="19"/>
              </w:rPr>
              <w:br/>
              <w:t>III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III</w:t>
            </w:r>
          </w:p>
        </w:tc>
      </w:tr>
      <w:tr w:rsidR="00BB1895" w:rsidRPr="000B57E8" w:rsidTr="00BB1895">
        <w:trPr>
          <w:trHeight w:val="441"/>
        </w:trPr>
        <w:tc>
          <w:tcPr>
            <w:tcW w:w="1778" w:type="dxa"/>
            <w:tcBorders>
              <w:left w:val="double" w:sz="4" w:space="0" w:color="auto"/>
              <w:bottom w:val="double" w:sz="4" w:space="0" w:color="auto"/>
              <w:right w:val="double" w:sz="4" w:space="0" w:color="auto"/>
            </w:tcBorders>
            <w:shd w:val="clear" w:color="auto" w:fill="auto"/>
            <w:vAlign w:val="center"/>
          </w:tcPr>
          <w:p w:rsidR="00BB1895" w:rsidRPr="000B57E8" w:rsidRDefault="00BB1895" w:rsidP="00BB1895">
            <w:pPr>
              <w:spacing w:after="0" w:line="240" w:lineRule="auto"/>
              <w:rPr>
                <w:rFonts w:ascii="Arial" w:hAnsi="Arial"/>
                <w:b/>
                <w:bCs/>
                <w:sz w:val="18"/>
                <w:szCs w:val="18"/>
                <w:lang w:eastAsia="fr-FR" w:bidi="ar-SA"/>
              </w:rPr>
            </w:pPr>
            <w:r w:rsidRPr="000B57E8">
              <w:rPr>
                <w:rFonts w:ascii="Arial" w:hAnsi="Arial"/>
                <w:b/>
                <w:bCs/>
                <w:sz w:val="18"/>
                <w:szCs w:val="18"/>
                <w:lang w:eastAsia="fr-FR" w:bidi="ar-SA"/>
              </w:rPr>
              <w:t>Savoir-faire</w:t>
            </w:r>
          </w:p>
        </w:tc>
        <w:tc>
          <w:tcPr>
            <w:tcW w:w="634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Mettre en œuvre les techniques de planification;</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Elaborer et mettre en œuvre des outils de programmation et de prévision;</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Apprécier la pertinence d’un système d’information;</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Elaborer et mettre en œuvre des méthodes d’analyse des coûts;</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Mettre en œuvre les méthodes de l’analyse comparative;</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Elaborer et mettre en œuvre des indicateurs et des tableaux de bord;</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Utiliser les techniques de communication;</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lastRenderedPageBreak/>
              <w:t>Utiliser les techniques de négociation;</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Animer des réunions;</w:t>
            </w:r>
          </w:p>
          <w:p w:rsidR="00BB1895" w:rsidRPr="000B57E8" w:rsidRDefault="00BB1895" w:rsidP="00BB1895">
            <w:pPr>
              <w:numPr>
                <w:ilvl w:val="0"/>
                <w:numId w:val="7"/>
              </w:numPr>
              <w:spacing w:after="0" w:line="240" w:lineRule="auto"/>
              <w:rPr>
                <w:rFonts w:ascii="Arial" w:hAnsi="Arial"/>
                <w:sz w:val="19"/>
                <w:szCs w:val="19"/>
                <w:lang w:eastAsia="fr-FR" w:bidi="ar-SA"/>
              </w:rPr>
            </w:pPr>
            <w:r w:rsidRPr="000B57E8">
              <w:rPr>
                <w:rFonts w:ascii="Arial" w:hAnsi="Arial"/>
                <w:sz w:val="19"/>
                <w:szCs w:val="19"/>
                <w:lang w:eastAsia="fr-FR" w:bidi="ar-SA"/>
              </w:rPr>
              <w:t>Utiliser les TIC.</w:t>
            </w:r>
          </w:p>
        </w:tc>
        <w:tc>
          <w:tcPr>
            <w:tcW w:w="1752" w:type="dxa"/>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spacing w:after="0" w:line="240" w:lineRule="auto"/>
              <w:jc w:val="center"/>
              <w:rPr>
                <w:rFonts w:ascii="Arial" w:hAnsi="Arial"/>
                <w:sz w:val="19"/>
                <w:szCs w:val="19"/>
                <w:lang w:eastAsia="fr-FR" w:bidi="ar-SA"/>
              </w:rPr>
            </w:pPr>
            <w:r w:rsidRPr="000B57E8">
              <w:rPr>
                <w:rFonts w:ascii="Arial" w:hAnsi="Arial"/>
                <w:sz w:val="19"/>
                <w:szCs w:val="19"/>
                <w:lang w:eastAsia="fr-FR" w:bidi="ar-SA"/>
              </w:rPr>
              <w:lastRenderedPageBreak/>
              <w:t>II</w:t>
            </w:r>
            <w:r w:rsidRPr="000B57E8">
              <w:rPr>
                <w:rFonts w:ascii="Arial" w:hAnsi="Arial"/>
                <w:sz w:val="19"/>
                <w:szCs w:val="19"/>
                <w:lang w:eastAsia="fr-FR" w:bidi="ar-SA"/>
              </w:rPr>
              <w:br/>
            </w:r>
          </w:p>
          <w:p w:rsidR="00BB1895" w:rsidRPr="000B57E8" w:rsidRDefault="00BB1895" w:rsidP="00BB1895">
            <w:pPr>
              <w:spacing w:after="0" w:line="240" w:lineRule="auto"/>
              <w:jc w:val="center"/>
              <w:rPr>
                <w:rFonts w:ascii="Arial" w:hAnsi="Arial"/>
                <w:sz w:val="19"/>
                <w:szCs w:val="19"/>
                <w:lang w:eastAsia="fr-FR" w:bidi="ar-SA"/>
              </w:rPr>
            </w:pPr>
            <w:r w:rsidRPr="000B57E8">
              <w:rPr>
                <w:rFonts w:ascii="Arial" w:hAnsi="Arial"/>
                <w:sz w:val="19"/>
                <w:szCs w:val="19"/>
                <w:lang w:eastAsia="fr-FR" w:bidi="ar-SA"/>
              </w:rPr>
              <w:t>II</w:t>
            </w:r>
            <w:r w:rsidRPr="000B57E8">
              <w:rPr>
                <w:rFonts w:ascii="Arial" w:hAnsi="Arial"/>
                <w:sz w:val="19"/>
                <w:szCs w:val="19"/>
                <w:lang w:eastAsia="fr-FR" w:bidi="ar-SA"/>
              </w:rPr>
              <w:br/>
              <w:t>III</w:t>
            </w:r>
          </w:p>
          <w:p w:rsidR="00BB1895" w:rsidRPr="000B57E8" w:rsidRDefault="00BB1895" w:rsidP="00BB1895">
            <w:pPr>
              <w:spacing w:after="0" w:line="240" w:lineRule="auto"/>
              <w:jc w:val="center"/>
              <w:rPr>
                <w:rFonts w:ascii="Arial" w:hAnsi="Arial"/>
                <w:sz w:val="19"/>
                <w:szCs w:val="19"/>
                <w:lang w:eastAsia="fr-FR" w:bidi="ar-SA"/>
              </w:rPr>
            </w:pPr>
            <w:r w:rsidRPr="000B57E8">
              <w:rPr>
                <w:rFonts w:ascii="Arial" w:hAnsi="Arial"/>
                <w:sz w:val="19"/>
                <w:szCs w:val="19"/>
                <w:lang w:eastAsia="fr-FR" w:bidi="ar-SA"/>
              </w:rPr>
              <w:t>II</w:t>
            </w:r>
            <w:r w:rsidRPr="000B57E8">
              <w:rPr>
                <w:rFonts w:ascii="Arial" w:hAnsi="Arial"/>
                <w:sz w:val="19"/>
                <w:szCs w:val="19"/>
                <w:lang w:eastAsia="fr-FR" w:bidi="ar-SA"/>
              </w:rPr>
              <w:br/>
              <w:t>III</w:t>
            </w:r>
            <w:r w:rsidRPr="000B57E8">
              <w:rPr>
                <w:rFonts w:ascii="Arial" w:hAnsi="Arial"/>
                <w:sz w:val="19"/>
                <w:szCs w:val="19"/>
                <w:lang w:eastAsia="fr-FR" w:bidi="ar-SA"/>
              </w:rPr>
              <w:br/>
            </w:r>
            <w:r w:rsidRPr="000B57E8">
              <w:rPr>
                <w:rFonts w:ascii="Arial" w:hAnsi="Arial"/>
                <w:sz w:val="19"/>
                <w:szCs w:val="19"/>
                <w:lang w:eastAsia="fr-FR" w:bidi="ar-SA"/>
              </w:rPr>
              <w:br/>
              <w:t>II</w:t>
            </w:r>
            <w:r w:rsidRPr="000B57E8">
              <w:rPr>
                <w:rFonts w:ascii="Arial" w:hAnsi="Arial"/>
                <w:sz w:val="19"/>
                <w:szCs w:val="19"/>
                <w:lang w:eastAsia="fr-FR" w:bidi="ar-SA"/>
              </w:rPr>
              <w:br/>
            </w:r>
          </w:p>
          <w:p w:rsidR="00BB1895" w:rsidRPr="000B57E8" w:rsidRDefault="00BB1895" w:rsidP="00BB1895">
            <w:pPr>
              <w:spacing w:after="0" w:line="240" w:lineRule="auto"/>
              <w:jc w:val="center"/>
              <w:rPr>
                <w:rFonts w:ascii="Arial" w:hAnsi="Arial"/>
                <w:sz w:val="19"/>
                <w:szCs w:val="19"/>
                <w:lang w:eastAsia="fr-FR" w:bidi="ar-SA"/>
              </w:rPr>
            </w:pPr>
            <w:r w:rsidRPr="000B57E8">
              <w:rPr>
                <w:rFonts w:ascii="Arial" w:hAnsi="Arial"/>
                <w:sz w:val="19"/>
                <w:szCs w:val="19"/>
                <w:lang w:eastAsia="fr-FR" w:bidi="ar-SA"/>
              </w:rPr>
              <w:t>II</w:t>
            </w:r>
            <w:r w:rsidRPr="000B57E8">
              <w:rPr>
                <w:rFonts w:ascii="Arial" w:hAnsi="Arial"/>
                <w:sz w:val="19"/>
                <w:szCs w:val="19"/>
                <w:lang w:eastAsia="fr-FR" w:bidi="ar-SA"/>
              </w:rPr>
              <w:br/>
            </w:r>
            <w:proofErr w:type="spellStart"/>
            <w:r w:rsidRPr="000B57E8">
              <w:rPr>
                <w:rFonts w:ascii="Arial" w:hAnsi="Arial"/>
                <w:sz w:val="19"/>
                <w:szCs w:val="19"/>
                <w:lang w:eastAsia="fr-FR" w:bidi="ar-SA"/>
              </w:rPr>
              <w:lastRenderedPageBreak/>
              <w:t>II</w:t>
            </w:r>
            <w:proofErr w:type="spellEnd"/>
            <w:r w:rsidRPr="000B57E8">
              <w:rPr>
                <w:rFonts w:ascii="Arial" w:hAnsi="Arial"/>
                <w:sz w:val="19"/>
                <w:szCs w:val="19"/>
                <w:lang w:eastAsia="fr-FR" w:bidi="ar-SA"/>
              </w:rPr>
              <w:br/>
            </w:r>
            <w:proofErr w:type="spellStart"/>
            <w:r w:rsidRPr="000B57E8">
              <w:rPr>
                <w:rFonts w:ascii="Arial" w:hAnsi="Arial"/>
                <w:sz w:val="19"/>
                <w:szCs w:val="19"/>
                <w:lang w:eastAsia="fr-FR" w:bidi="ar-SA"/>
              </w:rPr>
              <w:t>II</w:t>
            </w:r>
            <w:proofErr w:type="spellEnd"/>
          </w:p>
          <w:p w:rsidR="00BB1895" w:rsidRPr="000B57E8" w:rsidRDefault="00BB1895" w:rsidP="00BB1895">
            <w:pPr>
              <w:spacing w:after="0" w:line="240" w:lineRule="auto"/>
              <w:jc w:val="center"/>
              <w:rPr>
                <w:rFonts w:ascii="Arial" w:hAnsi="Arial"/>
                <w:sz w:val="19"/>
                <w:szCs w:val="19"/>
                <w:lang w:eastAsia="fr-FR" w:bidi="ar-SA"/>
              </w:rPr>
            </w:pPr>
            <w:r w:rsidRPr="000B57E8">
              <w:rPr>
                <w:rFonts w:ascii="Arial" w:hAnsi="Arial"/>
                <w:sz w:val="19"/>
                <w:szCs w:val="19"/>
                <w:lang w:eastAsia="fr-FR" w:bidi="ar-SA"/>
              </w:rPr>
              <w:t>II</w:t>
            </w:r>
          </w:p>
        </w:tc>
      </w:tr>
      <w:tr w:rsidR="00BB1895" w:rsidRPr="000B57E8" w:rsidTr="00BB1895">
        <w:trPr>
          <w:trHeight w:val="441"/>
        </w:trPr>
        <w:tc>
          <w:tcPr>
            <w:tcW w:w="1778" w:type="dxa"/>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spacing w:after="0" w:line="240" w:lineRule="auto"/>
              <w:rPr>
                <w:rFonts w:ascii="Arial" w:hAnsi="Arial"/>
                <w:b/>
                <w:bCs/>
                <w:sz w:val="20"/>
                <w:szCs w:val="20"/>
              </w:rPr>
            </w:pPr>
            <w:r w:rsidRPr="000B57E8">
              <w:rPr>
                <w:rFonts w:ascii="Arial" w:hAnsi="Arial"/>
                <w:b/>
                <w:bCs/>
                <w:sz w:val="20"/>
                <w:szCs w:val="20"/>
              </w:rPr>
              <w:lastRenderedPageBreak/>
              <w:t>Savoir-être</w:t>
            </w:r>
          </w:p>
        </w:tc>
        <w:tc>
          <w:tcPr>
            <w:tcW w:w="634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Enthousiaste et convivial;</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Créatif, dynamique et ouvert;</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Organisé et méthodique;</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En constante écoute active;</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Avoir l’esprit d'équipe;</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Sens développé de la relativité;</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Grande capacité d’observation, d’analyse et de synthèse;</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Etre un homme de contact et de dialogue;</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Rigoureux, objectif et discret;</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Avoir le sens de la perspective;</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Observer le respect des principes éthiques;</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Agir avec empathie et humilité;</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Etre attentif aux besoins des autres;</w:t>
            </w:r>
          </w:p>
          <w:p w:rsidR="00BB1895" w:rsidRPr="000B57E8" w:rsidRDefault="00BB1895" w:rsidP="00BB1895">
            <w:pPr>
              <w:numPr>
                <w:ilvl w:val="0"/>
                <w:numId w:val="5"/>
              </w:numPr>
              <w:spacing w:after="0" w:line="240" w:lineRule="auto"/>
              <w:rPr>
                <w:rFonts w:ascii="Arial" w:hAnsi="Arial"/>
                <w:sz w:val="19"/>
                <w:szCs w:val="19"/>
              </w:rPr>
            </w:pPr>
            <w:r w:rsidRPr="000B57E8">
              <w:rPr>
                <w:rFonts w:ascii="Arial" w:hAnsi="Arial"/>
                <w:sz w:val="19"/>
                <w:szCs w:val="19"/>
              </w:rPr>
              <w:t>Faire preuve d'autonomie et d'initiative.</w:t>
            </w:r>
          </w:p>
        </w:tc>
        <w:tc>
          <w:tcPr>
            <w:tcW w:w="1752" w:type="dxa"/>
            <w:tcBorders>
              <w:top w:val="double" w:sz="4" w:space="0" w:color="auto"/>
              <w:left w:val="double" w:sz="4" w:space="0" w:color="auto"/>
              <w:bottom w:val="double" w:sz="4" w:space="0" w:color="auto"/>
              <w:right w:val="double" w:sz="4" w:space="0" w:color="auto"/>
            </w:tcBorders>
            <w:shd w:val="clear" w:color="auto" w:fill="auto"/>
            <w:vAlign w:val="center"/>
          </w:tcPr>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r w:rsidRPr="000B57E8">
              <w:rPr>
                <w:rFonts w:ascii="Arial" w:hAnsi="Arial"/>
                <w:sz w:val="19"/>
                <w:szCs w:val="19"/>
              </w:rPr>
              <w:br/>
            </w:r>
            <w:proofErr w:type="spellStart"/>
            <w:r w:rsidRPr="000B57E8">
              <w:rPr>
                <w:rFonts w:ascii="Arial" w:hAnsi="Arial"/>
                <w:sz w:val="19"/>
                <w:szCs w:val="19"/>
              </w:rPr>
              <w:t>II</w:t>
            </w:r>
            <w:proofErr w:type="spellEnd"/>
            <w:r w:rsidRPr="000B57E8">
              <w:rPr>
                <w:rFonts w:ascii="Arial" w:hAnsi="Arial"/>
                <w:sz w:val="19"/>
                <w:szCs w:val="19"/>
              </w:rPr>
              <w:br/>
            </w:r>
            <w:proofErr w:type="spellStart"/>
            <w:r w:rsidRPr="000B57E8">
              <w:rPr>
                <w:rFonts w:ascii="Arial" w:hAnsi="Arial"/>
                <w:sz w:val="19"/>
                <w:szCs w:val="19"/>
              </w:rPr>
              <w:t>II</w:t>
            </w:r>
            <w:proofErr w:type="spellEnd"/>
            <w:r w:rsidRPr="000B57E8">
              <w:rPr>
                <w:rFonts w:ascii="Arial" w:hAnsi="Arial"/>
                <w:sz w:val="19"/>
                <w:szCs w:val="19"/>
              </w:rPr>
              <w:br/>
            </w:r>
            <w:proofErr w:type="spellStart"/>
            <w:r w:rsidRPr="000B57E8">
              <w:rPr>
                <w:rFonts w:ascii="Arial" w:hAnsi="Arial"/>
                <w:sz w:val="19"/>
                <w:szCs w:val="19"/>
              </w:rPr>
              <w:t>II</w:t>
            </w:r>
            <w:proofErr w:type="spellEnd"/>
            <w:r w:rsidRPr="000B57E8">
              <w:rPr>
                <w:rFonts w:ascii="Arial" w:hAnsi="Arial"/>
                <w:sz w:val="19"/>
                <w:szCs w:val="19"/>
              </w:rPr>
              <w:br/>
            </w:r>
            <w:proofErr w:type="spellStart"/>
            <w:r w:rsidRPr="000B57E8">
              <w:rPr>
                <w:rFonts w:ascii="Arial" w:hAnsi="Arial"/>
                <w:sz w:val="19"/>
                <w:szCs w:val="19"/>
              </w:rPr>
              <w:t>II</w:t>
            </w:r>
            <w:proofErr w:type="spellEnd"/>
            <w:r w:rsidRPr="000B57E8">
              <w:rPr>
                <w:rFonts w:ascii="Arial" w:hAnsi="Arial"/>
                <w:sz w:val="19"/>
                <w:szCs w:val="19"/>
              </w:rPr>
              <w:br/>
            </w:r>
            <w:proofErr w:type="spellStart"/>
            <w:r w:rsidRPr="000B57E8">
              <w:rPr>
                <w:rFonts w:ascii="Arial" w:hAnsi="Arial"/>
                <w:sz w:val="19"/>
                <w:szCs w:val="19"/>
              </w:rPr>
              <w:t>II</w:t>
            </w:r>
            <w:proofErr w:type="spellEnd"/>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p w:rsidR="00BB1895" w:rsidRPr="000B57E8" w:rsidRDefault="00BB1895" w:rsidP="00BB1895">
            <w:pPr>
              <w:spacing w:after="0" w:line="240" w:lineRule="auto"/>
              <w:jc w:val="center"/>
              <w:rPr>
                <w:rFonts w:ascii="Arial" w:hAnsi="Arial"/>
                <w:sz w:val="19"/>
                <w:szCs w:val="19"/>
              </w:rPr>
            </w:pPr>
            <w:r w:rsidRPr="000B57E8">
              <w:rPr>
                <w:rFonts w:ascii="Arial" w:hAnsi="Arial"/>
                <w:sz w:val="19"/>
                <w:szCs w:val="19"/>
              </w:rPr>
              <w:t>II</w:t>
            </w:r>
          </w:p>
        </w:tc>
      </w:tr>
    </w:tbl>
    <w:p w:rsidR="00E63103" w:rsidRDefault="00E63103"/>
    <w:p w:rsidR="00483E6D" w:rsidRDefault="00483E6D"/>
    <w:p w:rsidR="00483E6D" w:rsidRDefault="00483E6D"/>
    <w:p w:rsidR="00483E6D" w:rsidRDefault="00483E6D"/>
    <w:p w:rsidR="00483E6D" w:rsidRDefault="00483E6D"/>
    <w:p w:rsidR="00483E6D" w:rsidRDefault="00483E6D"/>
    <w:p w:rsidR="00483E6D" w:rsidRDefault="00483E6D"/>
    <w:p w:rsidR="00483E6D" w:rsidRDefault="00483E6D"/>
    <w:p w:rsidR="00483E6D" w:rsidRDefault="00483E6D"/>
    <w:p w:rsidR="00483E6D" w:rsidRDefault="00483E6D"/>
    <w:p w:rsidR="00BB1895" w:rsidRDefault="00BB1895"/>
    <w:p w:rsidR="00BB1895" w:rsidRDefault="00BB1895"/>
    <w:p w:rsidR="00BB1895" w:rsidRDefault="00BB1895"/>
    <w:p w:rsidR="00483E6D" w:rsidRDefault="00483E6D"/>
    <w:p w:rsidR="00483E6D" w:rsidRDefault="00483E6D"/>
    <w:p w:rsidR="00483E6D" w:rsidRDefault="00483E6D"/>
    <w:p w:rsidR="00483E6D" w:rsidRDefault="00483E6D"/>
    <w:p w:rsidR="00BB1895" w:rsidRDefault="00BB1895"/>
    <w:p w:rsidR="00BB1895" w:rsidRDefault="00BB1895">
      <w:pPr>
        <w:rPr>
          <w:rtl/>
          <w:lang w:bidi="ar-SA"/>
        </w:rPr>
      </w:pPr>
    </w:p>
    <w:p w:rsidR="00BB1895" w:rsidRDefault="00BB1895">
      <w:pPr>
        <w:rPr>
          <w:rtl/>
          <w:lang w:bidi="ar-SA"/>
        </w:rPr>
      </w:pPr>
    </w:p>
    <w:p w:rsidR="00045331" w:rsidRDefault="00045331">
      <w:pPr>
        <w:rPr>
          <w:lang w:bidi="ar-S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08"/>
        <w:gridCol w:w="1478"/>
        <w:gridCol w:w="25"/>
        <w:gridCol w:w="2436"/>
        <w:gridCol w:w="179"/>
        <w:gridCol w:w="777"/>
        <w:gridCol w:w="747"/>
        <w:gridCol w:w="245"/>
        <w:gridCol w:w="1230"/>
        <w:gridCol w:w="46"/>
        <w:gridCol w:w="142"/>
      </w:tblGrid>
      <w:tr w:rsidR="00045331" w:rsidRPr="007E1052" w:rsidTr="00045331">
        <w:trPr>
          <w:gridAfter w:val="6"/>
          <w:wAfter w:w="3187" w:type="dxa"/>
          <w:trHeight w:val="441"/>
        </w:trPr>
        <w:tc>
          <w:tcPr>
            <w:tcW w:w="6491" w:type="dxa"/>
            <w:gridSpan w:val="6"/>
            <w:tcBorders>
              <w:top w:val="double" w:sz="4" w:space="0" w:color="auto"/>
              <w:left w:val="double" w:sz="4" w:space="0" w:color="auto"/>
              <w:bottom w:val="single" w:sz="4" w:space="0" w:color="auto"/>
              <w:right w:val="double" w:sz="4" w:space="0" w:color="auto"/>
            </w:tcBorders>
            <w:shd w:val="clear" w:color="auto" w:fill="FFCC99"/>
          </w:tcPr>
          <w:p w:rsidR="00045331" w:rsidRPr="007E1052" w:rsidRDefault="00045331" w:rsidP="00652F02">
            <w:pPr>
              <w:pStyle w:val="Titre1"/>
            </w:pPr>
            <w:r w:rsidRPr="007E1052">
              <w:lastRenderedPageBreak/>
              <w:br w:type="page"/>
            </w:r>
            <w:bookmarkStart w:id="3" w:name="_Toc265106051"/>
            <w:bookmarkStart w:id="4" w:name="_Toc426465889"/>
            <w:r w:rsidRPr="007E1052">
              <w:t>Directeur régional</w:t>
            </w:r>
            <w:bookmarkEnd w:id="3"/>
            <w:bookmarkEnd w:id="4"/>
          </w:p>
        </w:tc>
      </w:tr>
      <w:tr w:rsidR="00045331" w:rsidRPr="007E1052" w:rsidTr="00045331">
        <w:trPr>
          <w:gridAfter w:val="1"/>
          <w:wAfter w:w="142" w:type="dxa"/>
          <w:trHeight w:val="443"/>
        </w:trPr>
        <w:tc>
          <w:tcPr>
            <w:tcW w:w="3851" w:type="dxa"/>
            <w:gridSpan w:val="3"/>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ind w:right="-224"/>
              <w:jc w:val="both"/>
              <w:rPr>
                <w:rFonts w:ascii="Arial" w:hAnsi="Arial"/>
                <w:b/>
                <w:bCs/>
                <w:sz w:val="18"/>
                <w:szCs w:val="18"/>
              </w:rPr>
            </w:pPr>
            <w:r w:rsidRPr="007E1052">
              <w:rPr>
                <w:rFonts w:ascii="Arial" w:hAnsi="Arial"/>
                <w:b/>
                <w:bCs/>
                <w:sz w:val="18"/>
                <w:szCs w:val="18"/>
              </w:rPr>
              <w:t>Code</w:t>
            </w:r>
          </w:p>
        </w:tc>
        <w:tc>
          <w:tcPr>
            <w:tcW w:w="568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jc w:val="both"/>
              <w:rPr>
                <w:rFonts w:ascii="Arial" w:hAnsi="Arial"/>
                <w:b/>
                <w:sz w:val="18"/>
                <w:szCs w:val="18"/>
                <w:lang w:eastAsia="fr-FR"/>
              </w:rPr>
            </w:pPr>
            <w:r>
              <w:rPr>
                <w:rFonts w:ascii="Arial" w:hAnsi="Arial"/>
                <w:b/>
                <w:sz w:val="18"/>
                <w:szCs w:val="18"/>
                <w:lang w:eastAsia="fr-FR"/>
              </w:rPr>
              <w:t>F19</w:t>
            </w:r>
            <w:r w:rsidRPr="007E1052">
              <w:rPr>
                <w:rFonts w:ascii="Arial" w:hAnsi="Arial"/>
                <w:b/>
                <w:sz w:val="18"/>
                <w:szCs w:val="18"/>
                <w:lang w:eastAsia="fr-FR"/>
              </w:rPr>
              <w:t>E01</w:t>
            </w:r>
          </w:p>
        </w:tc>
      </w:tr>
      <w:tr w:rsidR="00045331" w:rsidRPr="007E1052" w:rsidTr="00045331">
        <w:trPr>
          <w:gridAfter w:val="1"/>
          <w:wAfter w:w="142" w:type="dxa"/>
          <w:trHeight w:val="441"/>
        </w:trPr>
        <w:tc>
          <w:tcPr>
            <w:tcW w:w="3851" w:type="dxa"/>
            <w:gridSpan w:val="3"/>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ind w:right="-224"/>
              <w:jc w:val="both"/>
              <w:rPr>
                <w:rFonts w:ascii="Arial" w:hAnsi="Arial"/>
                <w:b/>
                <w:bCs/>
                <w:sz w:val="18"/>
                <w:szCs w:val="18"/>
              </w:rPr>
            </w:pPr>
            <w:r w:rsidRPr="007E1052">
              <w:rPr>
                <w:rFonts w:ascii="Arial" w:hAnsi="Arial"/>
                <w:b/>
                <w:bCs/>
                <w:sz w:val="18"/>
                <w:szCs w:val="18"/>
              </w:rPr>
              <w:t>Domaine</w:t>
            </w:r>
          </w:p>
        </w:tc>
        <w:tc>
          <w:tcPr>
            <w:tcW w:w="568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jc w:val="both"/>
              <w:rPr>
                <w:rFonts w:ascii="Arial" w:hAnsi="Arial"/>
                <w:sz w:val="18"/>
                <w:szCs w:val="18"/>
                <w:lang w:eastAsia="fr-FR"/>
              </w:rPr>
            </w:pPr>
            <w:r w:rsidRPr="007E1052">
              <w:rPr>
                <w:rFonts w:ascii="Arial" w:hAnsi="Arial"/>
                <w:b/>
                <w:bCs/>
                <w:sz w:val="18"/>
                <w:szCs w:val="18"/>
              </w:rPr>
              <w:t>Direction &amp; Encadrement</w:t>
            </w:r>
          </w:p>
        </w:tc>
      </w:tr>
      <w:tr w:rsidR="00045331" w:rsidRPr="007E1052" w:rsidTr="00045331">
        <w:trPr>
          <w:gridAfter w:val="1"/>
          <w:wAfter w:w="142" w:type="dxa"/>
          <w:trHeight w:val="441"/>
        </w:trPr>
        <w:tc>
          <w:tcPr>
            <w:tcW w:w="3851" w:type="dxa"/>
            <w:gridSpan w:val="3"/>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ind w:right="-224"/>
              <w:jc w:val="both"/>
              <w:rPr>
                <w:rFonts w:ascii="Arial" w:hAnsi="Arial"/>
                <w:b/>
                <w:bCs/>
                <w:sz w:val="18"/>
                <w:szCs w:val="18"/>
              </w:rPr>
            </w:pPr>
            <w:r w:rsidRPr="007E1052">
              <w:rPr>
                <w:rFonts w:ascii="Arial" w:hAnsi="Arial"/>
                <w:b/>
                <w:bCs/>
                <w:sz w:val="18"/>
                <w:szCs w:val="18"/>
              </w:rPr>
              <w:t>Famille professionnelle</w:t>
            </w:r>
          </w:p>
        </w:tc>
        <w:tc>
          <w:tcPr>
            <w:tcW w:w="568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jc w:val="both"/>
              <w:rPr>
                <w:rFonts w:ascii="Arial" w:hAnsi="Arial"/>
                <w:b/>
                <w:bCs/>
                <w:sz w:val="18"/>
                <w:szCs w:val="18"/>
              </w:rPr>
            </w:pPr>
            <w:r w:rsidRPr="007E1052">
              <w:rPr>
                <w:rFonts w:ascii="Arial" w:hAnsi="Arial"/>
                <w:b/>
                <w:bCs/>
                <w:sz w:val="18"/>
                <w:szCs w:val="18"/>
              </w:rPr>
              <w:t>Pilotage &amp; Coordination</w:t>
            </w:r>
          </w:p>
        </w:tc>
      </w:tr>
      <w:tr w:rsidR="00045331" w:rsidRPr="007E1052" w:rsidTr="00045331">
        <w:trPr>
          <w:gridAfter w:val="1"/>
          <w:wAfter w:w="142" w:type="dxa"/>
          <w:trHeight w:val="441"/>
        </w:trPr>
        <w:tc>
          <w:tcPr>
            <w:tcW w:w="3851" w:type="dxa"/>
            <w:gridSpan w:val="3"/>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ind w:right="-224"/>
              <w:jc w:val="both"/>
              <w:rPr>
                <w:rFonts w:ascii="Arial" w:hAnsi="Arial"/>
                <w:b/>
                <w:bCs/>
                <w:sz w:val="18"/>
                <w:szCs w:val="18"/>
              </w:rPr>
            </w:pPr>
            <w:r w:rsidRPr="007E1052">
              <w:rPr>
                <w:rFonts w:ascii="Arial" w:hAnsi="Arial"/>
                <w:b/>
                <w:bCs/>
                <w:sz w:val="18"/>
                <w:szCs w:val="18"/>
              </w:rPr>
              <w:t>Version</w:t>
            </w:r>
          </w:p>
        </w:tc>
        <w:tc>
          <w:tcPr>
            <w:tcW w:w="568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before="120" w:after="120" w:line="240" w:lineRule="auto"/>
              <w:ind w:right="-224"/>
              <w:jc w:val="both"/>
              <w:rPr>
                <w:rFonts w:ascii="Arial" w:hAnsi="Arial"/>
                <w:sz w:val="18"/>
                <w:szCs w:val="18"/>
                <w:lang w:eastAsia="fr-FR"/>
              </w:rPr>
            </w:pPr>
            <w:r>
              <w:rPr>
                <w:rFonts w:ascii="Arial" w:hAnsi="Arial"/>
                <w:b/>
                <w:bCs/>
                <w:sz w:val="18"/>
                <w:szCs w:val="18"/>
              </w:rPr>
              <w:t>2016</w:t>
            </w:r>
          </w:p>
        </w:tc>
      </w:tr>
      <w:tr w:rsidR="00045331" w:rsidRPr="007E1052" w:rsidTr="00045331">
        <w:trPr>
          <w:gridAfter w:val="5"/>
          <w:wAfter w:w="2410" w:type="dxa"/>
          <w:trHeight w:val="441"/>
        </w:trPr>
        <w:tc>
          <w:tcPr>
            <w:tcW w:w="7268" w:type="dxa"/>
            <w:gridSpan w:val="7"/>
            <w:tcBorders>
              <w:top w:val="double" w:sz="4" w:space="0" w:color="auto"/>
              <w:left w:val="double" w:sz="4" w:space="0" w:color="auto"/>
              <w:bottom w:val="double" w:sz="4" w:space="0" w:color="auto"/>
              <w:right w:val="double" w:sz="4" w:space="0" w:color="auto"/>
            </w:tcBorders>
            <w:shd w:val="clear" w:color="auto" w:fill="FFCC99"/>
          </w:tcPr>
          <w:p w:rsidR="00045331" w:rsidRPr="007E1052" w:rsidRDefault="00045331" w:rsidP="00652F02">
            <w:pPr>
              <w:spacing w:before="120" w:after="120" w:line="240" w:lineRule="auto"/>
              <w:ind w:right="-227"/>
              <w:jc w:val="both"/>
              <w:rPr>
                <w:rFonts w:ascii="Arial" w:hAnsi="Arial"/>
                <w:b/>
                <w:bCs/>
                <w:sz w:val="18"/>
                <w:szCs w:val="18"/>
              </w:rPr>
            </w:pPr>
            <w:r w:rsidRPr="007E1052">
              <w:rPr>
                <w:rFonts w:ascii="Arial" w:hAnsi="Arial"/>
                <w:b/>
                <w:bCs/>
                <w:sz w:val="18"/>
                <w:szCs w:val="18"/>
              </w:rPr>
              <w:t>Mission(s)</w:t>
            </w:r>
          </w:p>
        </w:tc>
      </w:tr>
      <w:tr w:rsidR="00045331" w:rsidRPr="007E1052" w:rsidTr="00045331">
        <w:trPr>
          <w:gridAfter w:val="1"/>
          <w:wAfter w:w="142" w:type="dxa"/>
        </w:trPr>
        <w:tc>
          <w:tcPr>
            <w:tcW w:w="9536" w:type="dxa"/>
            <w:gridSpan w:val="11"/>
            <w:tcBorders>
              <w:top w:val="double" w:sz="4" w:space="0" w:color="auto"/>
              <w:left w:val="double" w:sz="4" w:space="0" w:color="auto"/>
              <w:bottom w:val="double" w:sz="4" w:space="0" w:color="auto"/>
              <w:right w:val="double" w:sz="4" w:space="0" w:color="auto"/>
            </w:tcBorders>
          </w:tcPr>
          <w:p w:rsidR="00045331" w:rsidRPr="007E1052" w:rsidRDefault="00045331" w:rsidP="00045331">
            <w:pPr>
              <w:numPr>
                <w:ilvl w:val="0"/>
                <w:numId w:val="50"/>
              </w:numPr>
              <w:spacing w:after="0" w:line="240" w:lineRule="auto"/>
              <w:jc w:val="both"/>
              <w:rPr>
                <w:rFonts w:ascii="Arial" w:hAnsi="Arial"/>
                <w:sz w:val="18"/>
                <w:szCs w:val="18"/>
                <w:lang w:eastAsia="fr-FR"/>
              </w:rPr>
            </w:pPr>
            <w:r w:rsidRPr="007E1052">
              <w:rPr>
                <w:rFonts w:ascii="Arial" w:hAnsi="Arial"/>
                <w:sz w:val="18"/>
                <w:szCs w:val="18"/>
                <w:lang w:eastAsia="fr-FR"/>
              </w:rPr>
              <w:t xml:space="preserve">Veiller sur la mise en œuvre, à l’échelle régionale, des politiques et stratégies du </w:t>
            </w:r>
            <w:r>
              <w:rPr>
                <w:rFonts w:ascii="Arial" w:hAnsi="Arial"/>
                <w:sz w:val="18"/>
                <w:szCs w:val="18"/>
                <w:lang w:eastAsia="fr-FR"/>
              </w:rPr>
              <w:t>Ministère de la Jeunesse de la Culture et de la Communication</w:t>
            </w:r>
          </w:p>
          <w:p w:rsidR="00045331" w:rsidRPr="007E1052" w:rsidRDefault="00045331" w:rsidP="00045331">
            <w:pPr>
              <w:numPr>
                <w:ilvl w:val="0"/>
                <w:numId w:val="50"/>
              </w:numPr>
              <w:spacing w:after="0" w:line="240" w:lineRule="auto"/>
              <w:jc w:val="both"/>
              <w:rPr>
                <w:rFonts w:ascii="Arial" w:hAnsi="Arial"/>
                <w:sz w:val="18"/>
                <w:szCs w:val="18"/>
                <w:lang w:eastAsia="fr-FR"/>
              </w:rPr>
            </w:pPr>
            <w:r w:rsidRPr="007E1052">
              <w:rPr>
                <w:rFonts w:ascii="Arial" w:hAnsi="Arial"/>
                <w:sz w:val="18"/>
                <w:szCs w:val="18"/>
                <w:lang w:eastAsia="fr-FR"/>
              </w:rPr>
              <w:t xml:space="preserve">Coordonner les interventions des </w:t>
            </w:r>
            <w:r>
              <w:rPr>
                <w:rFonts w:ascii="Arial" w:hAnsi="Arial"/>
                <w:sz w:val="18"/>
                <w:szCs w:val="18"/>
                <w:lang w:eastAsia="fr-FR"/>
              </w:rPr>
              <w:t xml:space="preserve">Directeurs provinciaux, </w:t>
            </w:r>
            <w:r w:rsidRPr="007E1052">
              <w:rPr>
                <w:rFonts w:ascii="Arial" w:hAnsi="Arial"/>
                <w:sz w:val="18"/>
                <w:szCs w:val="18"/>
                <w:lang w:eastAsia="fr-FR"/>
              </w:rPr>
              <w:t>préfectoraux et provinciaux relevant de sa région et assurer leur représentation au niveau de la région et du Ministère.</w:t>
            </w:r>
          </w:p>
          <w:p w:rsidR="00045331" w:rsidRPr="007E1052" w:rsidRDefault="00045331" w:rsidP="00045331">
            <w:pPr>
              <w:numPr>
                <w:ilvl w:val="0"/>
                <w:numId w:val="50"/>
              </w:numPr>
              <w:spacing w:after="0" w:line="240" w:lineRule="auto"/>
              <w:jc w:val="both"/>
              <w:rPr>
                <w:rFonts w:ascii="Arial" w:hAnsi="Arial"/>
                <w:sz w:val="18"/>
                <w:szCs w:val="18"/>
                <w:lang w:eastAsia="fr-FR"/>
              </w:rPr>
            </w:pPr>
            <w:r w:rsidRPr="007E1052">
              <w:rPr>
                <w:rFonts w:ascii="Arial" w:hAnsi="Arial"/>
                <w:sz w:val="18"/>
                <w:szCs w:val="18"/>
                <w:lang w:eastAsia="fr-FR"/>
              </w:rPr>
              <w:t xml:space="preserve">Assurer la représentation du Ministère au niveau de la région. </w:t>
            </w:r>
          </w:p>
        </w:tc>
      </w:tr>
      <w:tr w:rsidR="00045331" w:rsidRPr="007E1052" w:rsidTr="00045331">
        <w:trPr>
          <w:gridAfter w:val="5"/>
          <w:wAfter w:w="2410" w:type="dxa"/>
          <w:trHeight w:val="441"/>
        </w:trPr>
        <w:tc>
          <w:tcPr>
            <w:tcW w:w="7268" w:type="dxa"/>
            <w:gridSpan w:val="7"/>
            <w:tcBorders>
              <w:top w:val="single" w:sz="4" w:space="0" w:color="auto"/>
              <w:left w:val="double" w:sz="4" w:space="0" w:color="auto"/>
              <w:bottom w:val="single" w:sz="4" w:space="0" w:color="auto"/>
              <w:right w:val="double" w:sz="4" w:space="0" w:color="auto"/>
            </w:tcBorders>
            <w:shd w:val="clear" w:color="auto" w:fill="FFCC99"/>
          </w:tcPr>
          <w:p w:rsidR="00045331" w:rsidRPr="007E1052" w:rsidRDefault="00045331" w:rsidP="00652F02">
            <w:pPr>
              <w:spacing w:before="120" w:after="120" w:line="240" w:lineRule="auto"/>
              <w:ind w:right="-227"/>
              <w:jc w:val="both"/>
              <w:rPr>
                <w:rFonts w:ascii="Arial" w:hAnsi="Arial"/>
                <w:b/>
                <w:bCs/>
                <w:sz w:val="18"/>
                <w:szCs w:val="18"/>
              </w:rPr>
            </w:pPr>
            <w:r w:rsidRPr="007E1052">
              <w:rPr>
                <w:rFonts w:ascii="Arial" w:hAnsi="Arial"/>
                <w:b/>
                <w:bCs/>
                <w:sz w:val="18"/>
                <w:szCs w:val="18"/>
              </w:rPr>
              <w:t>Responsabilités</w:t>
            </w:r>
          </w:p>
        </w:tc>
      </w:tr>
      <w:tr w:rsidR="00045331" w:rsidRPr="007E1052" w:rsidTr="00045331">
        <w:trPr>
          <w:gridAfter w:val="1"/>
          <w:wAfter w:w="142" w:type="dxa"/>
        </w:trPr>
        <w:tc>
          <w:tcPr>
            <w:tcW w:w="9536" w:type="dxa"/>
            <w:gridSpan w:val="11"/>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after="0" w:line="240" w:lineRule="auto"/>
              <w:jc w:val="both"/>
              <w:rPr>
                <w:rFonts w:ascii="Arial" w:hAnsi="Arial"/>
                <w:sz w:val="18"/>
                <w:szCs w:val="18"/>
                <w:lang w:eastAsia="fr-FR"/>
              </w:rPr>
            </w:pPr>
          </w:p>
          <w:p w:rsidR="00045331" w:rsidRPr="007E1052" w:rsidRDefault="00045331" w:rsidP="00652F02">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 xml:space="preserve">La mise en œuvre, à l’échelle régionale, des programmes définis par le </w:t>
            </w:r>
            <w:r>
              <w:rPr>
                <w:rFonts w:ascii="Arial" w:hAnsi="Arial"/>
                <w:sz w:val="18"/>
                <w:szCs w:val="18"/>
                <w:lang w:eastAsia="fr-FR"/>
              </w:rPr>
              <w:t>Ministère de la Jeunesse de la Culture et de la Communication;</w:t>
            </w:r>
          </w:p>
          <w:p w:rsidR="00045331" w:rsidRPr="007E1052" w:rsidRDefault="00045331" w:rsidP="00652F02">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coordination et le contrôle de tous les travaux, études, enquêtes et toute mission d’encadrement et de promotion entrant dans le cadre des services extérieurs du Ministère, en respect également des pouvoirs conférés au gouverneur de Sa Majesté le Roi par la réglementation en vigueur</w:t>
            </w:r>
            <w:r>
              <w:rPr>
                <w:rFonts w:ascii="Arial" w:hAnsi="Arial"/>
                <w:sz w:val="18"/>
                <w:szCs w:val="18"/>
                <w:lang w:eastAsia="fr-FR"/>
              </w:rPr>
              <w:t>;</w:t>
            </w:r>
          </w:p>
          <w:p w:rsidR="00045331" w:rsidRPr="007E1052" w:rsidRDefault="00045331" w:rsidP="00652F02">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 xml:space="preserve">L’orientation, la coordination, le suivi et le contrôle des actions des services et établissements placés sous son autorité. </w:t>
            </w:r>
          </w:p>
          <w:p w:rsidR="00045331" w:rsidRPr="007E1052" w:rsidRDefault="00045331" w:rsidP="00652F02">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L’encadrement  de la recherche scientifique en coordination avec les parties concernées.</w:t>
            </w:r>
          </w:p>
          <w:p w:rsidR="00045331" w:rsidRPr="007E1052" w:rsidRDefault="00045331" w:rsidP="00652F02">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L’établissement de toute convention ou accord relatifs aux travaux, études et enquêtes entreprises par les délégations avec d’autres organismes et intervenants à l’échelon régional en étroite collaboration avec les services centraux</w:t>
            </w:r>
            <w:r>
              <w:rPr>
                <w:rFonts w:ascii="Arial" w:hAnsi="Arial"/>
                <w:sz w:val="18"/>
                <w:szCs w:val="18"/>
                <w:lang w:eastAsia="fr-FR"/>
              </w:rPr>
              <w:t>;</w:t>
            </w:r>
          </w:p>
          <w:p w:rsidR="00045331" w:rsidRDefault="00045331" w:rsidP="00652F02">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veille sur l’image institutionnelle et sociale du Ministère</w:t>
            </w:r>
            <w:r>
              <w:rPr>
                <w:rFonts w:ascii="Arial" w:hAnsi="Arial"/>
                <w:sz w:val="18"/>
                <w:szCs w:val="18"/>
                <w:lang w:eastAsia="fr-FR"/>
              </w:rPr>
              <w:t>;</w:t>
            </w:r>
          </w:p>
          <w:p w:rsidR="00045331" w:rsidRPr="00214B1A" w:rsidRDefault="00045331" w:rsidP="00652F02">
            <w:pPr>
              <w:numPr>
                <w:ilvl w:val="0"/>
                <w:numId w:val="2"/>
              </w:numPr>
              <w:spacing w:after="0" w:line="240" w:lineRule="auto"/>
              <w:jc w:val="both"/>
              <w:rPr>
                <w:rFonts w:ascii="Arial" w:hAnsi="Arial"/>
                <w:sz w:val="18"/>
                <w:szCs w:val="18"/>
                <w:lang w:eastAsia="fr-FR"/>
              </w:rPr>
            </w:pPr>
            <w:r>
              <w:rPr>
                <w:rFonts w:ascii="Arial" w:hAnsi="Arial"/>
                <w:sz w:val="18"/>
                <w:szCs w:val="18"/>
                <w:lang w:eastAsia="fr-FR"/>
              </w:rPr>
              <w:t>Une repré</w:t>
            </w:r>
            <w:r w:rsidRPr="00214B1A">
              <w:rPr>
                <w:rFonts w:ascii="Arial" w:hAnsi="Arial"/>
                <w:sz w:val="18"/>
                <w:szCs w:val="18"/>
                <w:lang w:eastAsia="fr-FR"/>
              </w:rPr>
              <w:t>sentation de qualité du   Ministère  dans les différentes rencontres, réunions et manifestations.</w:t>
            </w:r>
          </w:p>
        </w:tc>
      </w:tr>
      <w:tr w:rsidR="00045331" w:rsidRPr="007E1052" w:rsidTr="00045331">
        <w:trPr>
          <w:gridAfter w:val="5"/>
          <w:wAfter w:w="2410" w:type="dxa"/>
          <w:trHeight w:val="441"/>
        </w:trPr>
        <w:tc>
          <w:tcPr>
            <w:tcW w:w="7268" w:type="dxa"/>
            <w:gridSpan w:val="7"/>
            <w:tcBorders>
              <w:top w:val="double" w:sz="4" w:space="0" w:color="auto"/>
              <w:left w:val="double" w:sz="4" w:space="0" w:color="auto"/>
              <w:bottom w:val="double" w:sz="4" w:space="0" w:color="auto"/>
              <w:right w:val="double" w:sz="4" w:space="0" w:color="auto"/>
            </w:tcBorders>
            <w:shd w:val="clear" w:color="auto" w:fill="FFCC99"/>
          </w:tcPr>
          <w:p w:rsidR="00045331" w:rsidRPr="007E1052" w:rsidRDefault="00045331" w:rsidP="00652F02">
            <w:pPr>
              <w:spacing w:before="120" w:after="120" w:line="240" w:lineRule="auto"/>
              <w:ind w:right="-227"/>
              <w:jc w:val="both"/>
              <w:rPr>
                <w:rFonts w:ascii="Arial" w:hAnsi="Arial"/>
                <w:b/>
                <w:bCs/>
                <w:sz w:val="18"/>
                <w:szCs w:val="18"/>
              </w:rPr>
            </w:pPr>
            <w:r w:rsidRPr="007E1052">
              <w:rPr>
                <w:rFonts w:ascii="Arial" w:hAnsi="Arial"/>
                <w:b/>
                <w:bCs/>
                <w:sz w:val="18"/>
                <w:szCs w:val="18"/>
              </w:rPr>
              <w:t>Activités principales</w:t>
            </w:r>
          </w:p>
        </w:tc>
      </w:tr>
      <w:tr w:rsidR="00045331" w:rsidRPr="007E1052" w:rsidTr="00045331">
        <w:trPr>
          <w:gridAfter w:val="1"/>
          <w:wAfter w:w="142" w:type="dxa"/>
        </w:trPr>
        <w:tc>
          <w:tcPr>
            <w:tcW w:w="9536" w:type="dxa"/>
            <w:gridSpan w:val="11"/>
            <w:tcBorders>
              <w:top w:val="double" w:sz="4" w:space="0" w:color="auto"/>
              <w:left w:val="double" w:sz="4" w:space="0" w:color="auto"/>
              <w:bottom w:val="double" w:sz="4" w:space="0" w:color="auto"/>
              <w:right w:val="double" w:sz="4" w:space="0" w:color="auto"/>
            </w:tcBorders>
          </w:tcPr>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 xml:space="preserve">Assurer la mise en œuvre, à l’échelle régionale, de la politique fixée par le </w:t>
            </w:r>
            <w:r>
              <w:rPr>
                <w:rFonts w:ascii="Arial" w:hAnsi="Arial"/>
                <w:sz w:val="18"/>
                <w:szCs w:val="18"/>
                <w:lang w:eastAsia="fr-FR"/>
              </w:rPr>
              <w:t>Ministère de la Jeunesse de la Culture et de la Communication;</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la représentation du Ministère à l’intérieur du territoire de la province ou de la préfecture</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Coordonner et contrôler tous les travaux, études, enquêtes et toute mission d’encadrement et de promotion entrant dans le cadre des services extérieurs du Ministère, en respect également des pouvoirs conférés au gouverneur de Sa Majesté le Roi par la réglementation en vigueur</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Orienter, coordonner, assurer le suivi et le contrôle des actions des services et établissements placés sous son autorité</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Entretenir et animer, en coordination avec les représentants des autorités et des administrations provinciales et préfectorales et les représentants de la population, les relations avec les différents intervenants et opérateurs dans le secteur de la Jeunesse</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la représentation du Ministère aux réunions des comités techniques régionaux.</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la gestion du personnel, du budget et du matériel mis à leur disposition conformément aux programmes d’action établis avec les services centraux</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l’établissement de toute convention ou accord relatifs aux travaux, études et enquêtes entreprises par les délégations avec d’autres organismes et intervenants à l’échelon régional en étroite collaboration avec les services centraux</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la préparation de rapports mensuels et de rapports annuels sur l’activité de la délégation</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 le suivi des programmes de réalisation et d’aménagement des infrastructures et des établissements relevant du Ministère</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Informer régulièrement le Secrétaire Général sur la marche et le fonctionnement des délégations</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Gérer l’ensemble du personnel, le patrimoine immeuble, les équipements technique, les services et les établissements qui relèvent de leur délégation et veiller  à leur bonne affectation, en relation avec la Direction des Ressources Humaines</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Adresser au Secrétariat Général et à la Direction du Budget et de l’Equipement, une situation mensuelle des crédits et des engagements</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Sauvegarder et développer les contacts très étroits avec les différents intervenants dans les secteurs de la Jeunesse: autorités et administrations publiques, élus, mouvement associatif, …</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Organiser les situations de travail et l’affectation des ressources au niveau du service géré</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lastRenderedPageBreak/>
              <w:t>Mettre en œuvre les plans d’action relevant de la compétence du service</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Encadrer les équipes et les personnes dans la réalisation de leurs activités</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Contrôler les interventions relevant de la responsabilité du service et prendre toute mesure nécessaire pour atteindre les objectifs et les résultats dans les délais requis</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Alerter, en temps opportun, les centres de responsabilités compétents sur tout risque potentiel et prendre toute mesure de sauvegarde nécessaire</w:t>
            </w:r>
            <w:r>
              <w:rPr>
                <w:rFonts w:ascii="Arial" w:hAnsi="Arial"/>
                <w:sz w:val="18"/>
                <w:szCs w:val="18"/>
                <w:lang w:eastAsia="fr-FR"/>
              </w:rPr>
              <w:t>;</w:t>
            </w:r>
          </w:p>
          <w:p w:rsidR="00045331" w:rsidRPr="007E1052" w:rsidRDefault="00045331" w:rsidP="00045331">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Contribuer à la veille sur l’image institutionnelle et sociale du Ministère.</w:t>
            </w:r>
          </w:p>
        </w:tc>
      </w:tr>
      <w:tr w:rsidR="00045331" w:rsidRPr="007E1052" w:rsidTr="00045331">
        <w:trPr>
          <w:gridAfter w:val="5"/>
          <w:wAfter w:w="2410" w:type="dxa"/>
          <w:trHeight w:val="225"/>
        </w:trPr>
        <w:tc>
          <w:tcPr>
            <w:tcW w:w="7268" w:type="dxa"/>
            <w:gridSpan w:val="7"/>
            <w:tcBorders>
              <w:top w:val="single" w:sz="4" w:space="0" w:color="auto"/>
              <w:left w:val="double" w:sz="4" w:space="0" w:color="auto"/>
              <w:bottom w:val="double" w:sz="4" w:space="0" w:color="auto"/>
              <w:right w:val="double" w:sz="4" w:space="0" w:color="auto"/>
            </w:tcBorders>
            <w:shd w:val="clear" w:color="auto" w:fill="FFCC99"/>
          </w:tcPr>
          <w:p w:rsidR="00045331" w:rsidRPr="007E1052" w:rsidRDefault="00045331" w:rsidP="00652F02">
            <w:pPr>
              <w:spacing w:after="0" w:line="240" w:lineRule="auto"/>
              <w:ind w:right="-227"/>
              <w:jc w:val="both"/>
              <w:rPr>
                <w:rFonts w:ascii="Arial" w:hAnsi="Arial"/>
                <w:b/>
                <w:bCs/>
                <w:sz w:val="18"/>
                <w:szCs w:val="18"/>
              </w:rPr>
            </w:pPr>
            <w:r w:rsidRPr="007E1052">
              <w:rPr>
                <w:rFonts w:ascii="Arial" w:hAnsi="Arial"/>
                <w:b/>
                <w:bCs/>
                <w:sz w:val="18"/>
                <w:szCs w:val="18"/>
              </w:rPr>
              <w:lastRenderedPageBreak/>
              <w:t>Champ des relations de travail</w:t>
            </w:r>
          </w:p>
        </w:tc>
      </w:tr>
      <w:tr w:rsidR="00045331" w:rsidRPr="007E1052" w:rsidTr="00045331">
        <w:trPr>
          <w:gridAfter w:val="1"/>
          <w:wAfter w:w="142" w:type="dxa"/>
        </w:trPr>
        <w:tc>
          <w:tcPr>
            <w:tcW w:w="9536" w:type="dxa"/>
            <w:gridSpan w:val="11"/>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after="0" w:line="240" w:lineRule="auto"/>
              <w:jc w:val="both"/>
              <w:rPr>
                <w:rFonts w:ascii="Arial" w:hAnsi="Arial"/>
                <w:sz w:val="18"/>
                <w:szCs w:val="18"/>
                <w:lang w:eastAsia="fr-FR"/>
              </w:rPr>
            </w:pPr>
            <w:r w:rsidRPr="007E1052">
              <w:rPr>
                <w:rFonts w:ascii="Arial" w:hAnsi="Arial"/>
                <w:sz w:val="18"/>
                <w:szCs w:val="18"/>
                <w:lang w:eastAsia="fr-FR"/>
              </w:rPr>
              <w:t>Relations avec :</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différentes directions du Ministère</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différents départements ministériels concernés</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organisations professionnelles</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organisations de manifestations sportives</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administrations scolaires</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organisations internationales spécialisées</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institutions gouvernementales étrangères</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mass media</w:t>
            </w:r>
            <w:r>
              <w:rPr>
                <w:rFonts w:ascii="Arial" w:hAnsi="Arial"/>
                <w:sz w:val="18"/>
                <w:szCs w:val="18"/>
                <w:lang w:eastAsia="fr-FR"/>
              </w:rPr>
              <w:t>;</w:t>
            </w:r>
          </w:p>
          <w:p w:rsidR="00045331" w:rsidRPr="007E1052" w:rsidRDefault="00045331" w:rsidP="00045331">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centres d’étude et de recherche.</w:t>
            </w:r>
          </w:p>
        </w:tc>
      </w:tr>
      <w:tr w:rsidR="00045331" w:rsidRPr="007E1052" w:rsidTr="00045331">
        <w:trPr>
          <w:gridAfter w:val="5"/>
          <w:wAfter w:w="2410" w:type="dxa"/>
          <w:trHeight w:val="235"/>
        </w:trPr>
        <w:tc>
          <w:tcPr>
            <w:tcW w:w="7268" w:type="dxa"/>
            <w:gridSpan w:val="7"/>
            <w:tcBorders>
              <w:top w:val="double" w:sz="4" w:space="0" w:color="auto"/>
              <w:left w:val="double" w:sz="4" w:space="0" w:color="auto"/>
              <w:bottom w:val="double" w:sz="4" w:space="0" w:color="auto"/>
              <w:right w:val="double" w:sz="4" w:space="0" w:color="auto"/>
            </w:tcBorders>
            <w:shd w:val="clear" w:color="auto" w:fill="FFCC99"/>
          </w:tcPr>
          <w:p w:rsidR="00045331" w:rsidRPr="007E1052" w:rsidRDefault="00045331" w:rsidP="00652F02">
            <w:pPr>
              <w:spacing w:after="0" w:line="240" w:lineRule="auto"/>
              <w:ind w:right="-227"/>
              <w:jc w:val="both"/>
              <w:rPr>
                <w:rFonts w:ascii="Arial" w:hAnsi="Arial"/>
                <w:b/>
                <w:bCs/>
                <w:sz w:val="18"/>
                <w:szCs w:val="18"/>
              </w:rPr>
            </w:pPr>
            <w:r w:rsidRPr="007E1052">
              <w:rPr>
                <w:rFonts w:ascii="Arial" w:hAnsi="Arial"/>
                <w:b/>
                <w:bCs/>
                <w:sz w:val="18"/>
                <w:szCs w:val="18"/>
              </w:rPr>
              <w:t>Portefeuille de compétences</w:t>
            </w:r>
          </w:p>
        </w:tc>
      </w:tr>
      <w:tr w:rsidR="00045331" w:rsidRPr="007E1052" w:rsidTr="00045331">
        <w:trPr>
          <w:trHeight w:val="442"/>
        </w:trPr>
        <w:tc>
          <w:tcPr>
            <w:tcW w:w="8260" w:type="dxa"/>
            <w:gridSpan w:val="9"/>
            <w:tcBorders>
              <w:top w:val="double" w:sz="4" w:space="0" w:color="auto"/>
              <w:left w:val="single" w:sz="4" w:space="0" w:color="auto"/>
              <w:bottom w:val="double" w:sz="4" w:space="0" w:color="auto"/>
              <w:right w:val="single" w:sz="4" w:space="0" w:color="auto"/>
            </w:tcBorders>
          </w:tcPr>
          <w:p w:rsidR="00045331" w:rsidRPr="007E1052" w:rsidRDefault="00045331" w:rsidP="00652F02">
            <w:pPr>
              <w:spacing w:after="0" w:line="240" w:lineRule="auto"/>
              <w:jc w:val="both"/>
              <w:rPr>
                <w:rFonts w:ascii="Arial" w:hAnsi="Arial"/>
                <w:b/>
                <w:bCs/>
                <w:sz w:val="18"/>
                <w:szCs w:val="18"/>
              </w:rPr>
            </w:pPr>
            <w:r w:rsidRPr="007E1052">
              <w:rPr>
                <w:rFonts w:ascii="Arial" w:hAnsi="Arial"/>
                <w:b/>
                <w:bCs/>
                <w:sz w:val="18"/>
                <w:szCs w:val="18"/>
              </w:rPr>
              <w:t>Types de savoirs à maîtriser</w:t>
            </w:r>
          </w:p>
        </w:tc>
        <w:tc>
          <w:tcPr>
            <w:tcW w:w="1418" w:type="dxa"/>
            <w:gridSpan w:val="3"/>
            <w:tcBorders>
              <w:top w:val="double" w:sz="4" w:space="0" w:color="auto"/>
              <w:left w:val="single" w:sz="4" w:space="0" w:color="auto"/>
              <w:bottom w:val="double" w:sz="4" w:space="0" w:color="auto"/>
              <w:right w:val="single" w:sz="4" w:space="0" w:color="auto"/>
            </w:tcBorders>
          </w:tcPr>
          <w:p w:rsidR="00045331" w:rsidRPr="007E1052" w:rsidRDefault="00045331" w:rsidP="00652F02">
            <w:pPr>
              <w:spacing w:after="0" w:line="240" w:lineRule="auto"/>
              <w:jc w:val="center"/>
              <w:rPr>
                <w:rFonts w:ascii="Arial" w:hAnsi="Arial"/>
                <w:b/>
                <w:bCs/>
                <w:sz w:val="18"/>
                <w:szCs w:val="18"/>
              </w:rPr>
            </w:pPr>
            <w:r w:rsidRPr="007E1052">
              <w:rPr>
                <w:rFonts w:ascii="Arial" w:hAnsi="Arial"/>
                <w:b/>
                <w:bCs/>
                <w:sz w:val="18"/>
                <w:szCs w:val="18"/>
              </w:rPr>
              <w:t>Niveau de maîtrise</w:t>
            </w:r>
          </w:p>
        </w:tc>
      </w:tr>
      <w:tr w:rsidR="00045331" w:rsidRPr="007E1052" w:rsidTr="00045331">
        <w:trPr>
          <w:trHeight w:val="542"/>
        </w:trPr>
        <w:tc>
          <w:tcPr>
            <w:tcW w:w="2165" w:type="dxa"/>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after="0" w:line="240" w:lineRule="auto"/>
              <w:jc w:val="both"/>
              <w:rPr>
                <w:rFonts w:ascii="Arial" w:hAnsi="Arial"/>
                <w:b/>
                <w:bCs/>
                <w:sz w:val="18"/>
                <w:szCs w:val="18"/>
              </w:rPr>
            </w:pPr>
            <w:r w:rsidRPr="007E1052">
              <w:rPr>
                <w:rFonts w:ascii="Arial" w:hAnsi="Arial"/>
                <w:b/>
                <w:bCs/>
                <w:sz w:val="18"/>
                <w:szCs w:val="18"/>
              </w:rPr>
              <w:t>Savoirs</w:t>
            </w:r>
          </w:p>
        </w:tc>
        <w:tc>
          <w:tcPr>
            <w:tcW w:w="609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045331">
            <w:pPr>
              <w:numPr>
                <w:ilvl w:val="0"/>
                <w:numId w:val="30"/>
              </w:numPr>
              <w:spacing w:after="0" w:line="240" w:lineRule="auto"/>
              <w:jc w:val="both"/>
              <w:rPr>
                <w:rFonts w:ascii="Arial" w:hAnsi="Arial"/>
                <w:sz w:val="18"/>
                <w:szCs w:val="18"/>
              </w:rPr>
            </w:pPr>
            <w:r w:rsidRPr="007E1052">
              <w:rPr>
                <w:rFonts w:ascii="Arial" w:hAnsi="Arial"/>
                <w:sz w:val="18"/>
                <w:szCs w:val="18"/>
              </w:rPr>
              <w:t>Missions institutionnelles et organisation du Ministère;</w:t>
            </w:r>
          </w:p>
          <w:p w:rsidR="00045331" w:rsidRPr="007E1052" w:rsidRDefault="00045331" w:rsidP="00045331">
            <w:pPr>
              <w:numPr>
                <w:ilvl w:val="0"/>
                <w:numId w:val="30"/>
              </w:numPr>
              <w:spacing w:after="0" w:line="240" w:lineRule="auto"/>
              <w:jc w:val="both"/>
              <w:rPr>
                <w:rFonts w:ascii="Arial" w:hAnsi="Arial"/>
                <w:sz w:val="18"/>
                <w:szCs w:val="18"/>
              </w:rPr>
            </w:pPr>
            <w:r w:rsidRPr="007E1052">
              <w:rPr>
                <w:rFonts w:ascii="Arial" w:hAnsi="Arial"/>
                <w:sz w:val="18"/>
                <w:szCs w:val="18"/>
              </w:rPr>
              <w:t>Culture organisationnelle de l’Administration</w:t>
            </w:r>
            <w:r>
              <w:rPr>
                <w:rFonts w:ascii="Arial" w:hAnsi="Arial"/>
                <w:sz w:val="18"/>
                <w:szCs w:val="18"/>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Droit public</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Organisation administrative du Royaume</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Charte communale</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Management social</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Gestion publique;</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Gouvernance et développement durable;</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Management stratégique et pilotage institutionnel</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Management des organisations</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Leadership</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Coaching</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Management des ressources humaines</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Méthodes d’analyse et de recherche en sciences humaines</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Sociologie et psychologie des organisations;</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Techniques de négociation</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Techniques de communication</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Techniques d’animation</w:t>
            </w:r>
            <w:r>
              <w:rPr>
                <w:rFonts w:ascii="Arial" w:hAnsi="Arial"/>
                <w:sz w:val="18"/>
                <w:szCs w:val="18"/>
                <w:lang w:eastAsia="fr-FR"/>
              </w:rPr>
              <w:t>;</w:t>
            </w:r>
          </w:p>
          <w:p w:rsidR="00045331" w:rsidRPr="007E1052" w:rsidRDefault="00045331" w:rsidP="00045331">
            <w:pPr>
              <w:numPr>
                <w:ilvl w:val="0"/>
                <w:numId w:val="30"/>
              </w:numPr>
              <w:spacing w:after="0" w:line="240" w:lineRule="auto"/>
              <w:jc w:val="both"/>
              <w:rPr>
                <w:rFonts w:ascii="Arial" w:hAnsi="Arial"/>
                <w:sz w:val="18"/>
                <w:szCs w:val="18"/>
                <w:lang w:eastAsia="fr-FR"/>
              </w:rPr>
            </w:pPr>
            <w:r w:rsidRPr="007E1052">
              <w:rPr>
                <w:rFonts w:ascii="Arial" w:hAnsi="Arial"/>
                <w:sz w:val="18"/>
                <w:szCs w:val="18"/>
                <w:lang w:eastAsia="fr-FR"/>
              </w:rPr>
              <w:t>Rédaction administrative.</w:t>
            </w:r>
          </w:p>
        </w:tc>
        <w:tc>
          <w:tcPr>
            <w:tcW w:w="1418" w:type="dxa"/>
            <w:gridSpan w:val="3"/>
            <w:tcBorders>
              <w:top w:val="double" w:sz="4" w:space="0" w:color="auto"/>
              <w:left w:val="double" w:sz="4" w:space="0" w:color="auto"/>
              <w:bottom w:val="double" w:sz="4" w:space="0" w:color="auto"/>
              <w:right w:val="single" w:sz="4" w:space="0" w:color="auto"/>
            </w:tcBorders>
          </w:tcPr>
          <w:p w:rsidR="00045331" w:rsidRPr="007E1052" w:rsidRDefault="00045331" w:rsidP="00652F02">
            <w:pPr>
              <w:spacing w:after="0" w:line="240" w:lineRule="auto"/>
              <w:jc w:val="both"/>
              <w:rPr>
                <w:rFonts w:ascii="Arial" w:hAnsi="Arial"/>
                <w:sz w:val="18"/>
                <w:szCs w:val="18"/>
                <w:lang w:val="en-GB" w:eastAsia="fr-FR"/>
              </w:rPr>
            </w:pPr>
            <w:r w:rsidRPr="007E1052">
              <w:rPr>
                <w:rFonts w:ascii="Arial" w:hAnsi="Arial"/>
                <w:sz w:val="18"/>
                <w:szCs w:val="18"/>
                <w:lang w:val="en-GB" w:eastAsia="fr-FR"/>
              </w:rPr>
              <w:t>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045331" w:rsidRPr="007E1052" w:rsidRDefault="00045331" w:rsidP="00652F02">
            <w:pPr>
              <w:spacing w:after="0" w:line="240" w:lineRule="auto"/>
              <w:ind w:left="30"/>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045331" w:rsidRPr="007E1052" w:rsidRDefault="00045331" w:rsidP="00652F02">
            <w:pPr>
              <w:spacing w:after="0" w:line="240" w:lineRule="auto"/>
              <w:jc w:val="both"/>
              <w:rPr>
                <w:rFonts w:ascii="Arial" w:hAnsi="Arial"/>
                <w:sz w:val="18"/>
                <w:szCs w:val="18"/>
                <w:lang w:val="en-GB" w:eastAsia="fr-FR"/>
              </w:rPr>
            </w:pPr>
            <w:r>
              <w:rPr>
                <w:rFonts w:ascii="Arial" w:hAnsi="Arial"/>
                <w:sz w:val="18"/>
                <w:szCs w:val="18"/>
                <w:lang w:val="en-GB" w:eastAsia="fr-FR"/>
              </w:rPr>
              <w:t>II</w:t>
            </w:r>
          </w:p>
        </w:tc>
      </w:tr>
      <w:tr w:rsidR="00045331" w:rsidRPr="007E1052" w:rsidTr="00045331">
        <w:trPr>
          <w:trHeight w:val="441"/>
        </w:trPr>
        <w:tc>
          <w:tcPr>
            <w:tcW w:w="2165" w:type="dxa"/>
            <w:tcBorders>
              <w:top w:val="single" w:sz="4" w:space="0" w:color="auto"/>
              <w:left w:val="double" w:sz="4" w:space="0" w:color="auto"/>
              <w:bottom w:val="double" w:sz="4" w:space="0" w:color="auto"/>
              <w:right w:val="double" w:sz="4" w:space="0" w:color="auto"/>
            </w:tcBorders>
          </w:tcPr>
          <w:p w:rsidR="00045331" w:rsidRPr="007E1052" w:rsidRDefault="00045331" w:rsidP="00652F02">
            <w:pPr>
              <w:spacing w:after="0" w:line="240" w:lineRule="auto"/>
              <w:jc w:val="both"/>
              <w:rPr>
                <w:rFonts w:ascii="Arial" w:hAnsi="Arial"/>
                <w:b/>
                <w:bCs/>
                <w:sz w:val="18"/>
                <w:szCs w:val="18"/>
              </w:rPr>
            </w:pPr>
            <w:r w:rsidRPr="007E1052">
              <w:rPr>
                <w:rFonts w:ascii="Arial" w:hAnsi="Arial"/>
                <w:b/>
                <w:bCs/>
                <w:sz w:val="18"/>
                <w:szCs w:val="18"/>
              </w:rPr>
              <w:t>Savoir-faire</w:t>
            </w:r>
          </w:p>
        </w:tc>
        <w:tc>
          <w:tcPr>
            <w:tcW w:w="609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Définir et formuler des stratégies, des politiques et des orientations;</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Expliciter les stratégies, les politiques, les orientations et les objectifs du Ministère</w:t>
            </w:r>
            <w:r>
              <w:rPr>
                <w:rFonts w:ascii="Arial" w:hAnsi="Arial"/>
                <w:sz w:val="18"/>
                <w:szCs w:val="18"/>
                <w:lang w:eastAsia="fr-FR"/>
              </w:rPr>
              <w:t>;</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Assurer une veille sur les missions et charges de la Direction régionale;</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Manager une organisation;</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Piloter et manager un projet social</w:t>
            </w:r>
            <w:r>
              <w:rPr>
                <w:rFonts w:ascii="Arial" w:hAnsi="Arial"/>
                <w:sz w:val="18"/>
                <w:szCs w:val="18"/>
                <w:lang w:eastAsia="fr-FR"/>
              </w:rPr>
              <w:t>;</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Conduire des recherches, des analyses, des études et des investigations</w:t>
            </w:r>
            <w:r>
              <w:rPr>
                <w:rFonts w:ascii="Arial" w:hAnsi="Arial"/>
                <w:sz w:val="18"/>
                <w:szCs w:val="18"/>
                <w:lang w:eastAsia="fr-FR"/>
              </w:rPr>
              <w:t>;</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Constituer et animer des équipes;</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Organiser et conduire une négociation;</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Organiser et conduire une communication;</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Organiser et réaliser des formations;</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Animer des réunions;</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Mettre en œuvre des outils et des méthodes de management;</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Appliquer le système d'évaluation adopté par le   Ministère</w:t>
            </w:r>
            <w:r>
              <w:rPr>
                <w:rFonts w:ascii="Arial" w:hAnsi="Arial"/>
                <w:sz w:val="18"/>
                <w:szCs w:val="18"/>
                <w:lang w:eastAsia="fr-FR"/>
              </w:rPr>
              <w:t>;</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Elaborer des rapports, des bilans et des notes de synthèses</w:t>
            </w:r>
            <w:r>
              <w:rPr>
                <w:rFonts w:ascii="Arial" w:hAnsi="Arial"/>
                <w:sz w:val="18"/>
                <w:szCs w:val="18"/>
                <w:lang w:eastAsia="fr-FR"/>
              </w:rPr>
              <w:t>;</w:t>
            </w:r>
          </w:p>
          <w:p w:rsidR="00045331" w:rsidRPr="007E1052" w:rsidRDefault="00045331" w:rsidP="00045331">
            <w:pPr>
              <w:numPr>
                <w:ilvl w:val="0"/>
                <w:numId w:val="31"/>
              </w:numPr>
              <w:spacing w:after="0" w:line="240" w:lineRule="auto"/>
              <w:jc w:val="both"/>
              <w:rPr>
                <w:rFonts w:ascii="Arial" w:hAnsi="Arial"/>
                <w:sz w:val="18"/>
                <w:szCs w:val="18"/>
                <w:lang w:eastAsia="fr-FR"/>
              </w:rPr>
            </w:pPr>
            <w:r w:rsidRPr="007E1052">
              <w:rPr>
                <w:rFonts w:ascii="Arial" w:hAnsi="Arial"/>
                <w:sz w:val="18"/>
                <w:szCs w:val="18"/>
                <w:lang w:eastAsia="fr-FR"/>
              </w:rPr>
              <w:t>Utiliser les TIC.</w:t>
            </w:r>
          </w:p>
        </w:tc>
        <w:tc>
          <w:tcPr>
            <w:tcW w:w="1418" w:type="dxa"/>
            <w:gridSpan w:val="3"/>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after="0" w:line="240" w:lineRule="auto"/>
              <w:jc w:val="both"/>
              <w:rPr>
                <w:rFonts w:ascii="Arial" w:hAnsi="Arial"/>
                <w:sz w:val="18"/>
                <w:szCs w:val="18"/>
                <w:lang w:eastAsia="fr-FR"/>
              </w:rPr>
            </w:pP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p>
          <w:p w:rsidR="00045331" w:rsidRPr="007E1052" w:rsidRDefault="00045331" w:rsidP="00652F02">
            <w:pPr>
              <w:spacing w:after="0" w:line="240" w:lineRule="auto"/>
              <w:jc w:val="both"/>
              <w:rPr>
                <w:rFonts w:ascii="Arial" w:hAnsi="Arial"/>
                <w:sz w:val="18"/>
                <w:szCs w:val="18"/>
                <w:lang w:eastAsia="fr-FR"/>
              </w:rPr>
            </w:pPr>
            <w:r>
              <w:rPr>
                <w:rFonts w:ascii="Arial" w:hAnsi="Arial"/>
                <w:sz w:val="18"/>
                <w:szCs w:val="18"/>
                <w:lang w:eastAsia="fr-FR"/>
              </w:rPr>
              <w:t>II</w:t>
            </w:r>
            <w:r w:rsidRPr="007E1052">
              <w:rPr>
                <w:rFonts w:ascii="Arial" w:hAnsi="Arial"/>
                <w:sz w:val="18"/>
                <w:szCs w:val="18"/>
                <w:lang w:eastAsia="fr-FR"/>
              </w:rPr>
              <w:t>I</w:t>
            </w:r>
          </w:p>
        </w:tc>
      </w:tr>
      <w:tr w:rsidR="00045331" w:rsidRPr="007E1052" w:rsidTr="00045331">
        <w:trPr>
          <w:trHeight w:val="441"/>
        </w:trPr>
        <w:tc>
          <w:tcPr>
            <w:tcW w:w="2165" w:type="dxa"/>
            <w:tcBorders>
              <w:top w:val="double" w:sz="4" w:space="0" w:color="auto"/>
              <w:left w:val="double" w:sz="4" w:space="0" w:color="auto"/>
              <w:bottom w:val="double" w:sz="4" w:space="0" w:color="auto"/>
              <w:right w:val="double" w:sz="4" w:space="0" w:color="auto"/>
            </w:tcBorders>
          </w:tcPr>
          <w:p w:rsidR="00045331" w:rsidRDefault="00045331" w:rsidP="00652F02">
            <w:pPr>
              <w:spacing w:after="0" w:line="240" w:lineRule="auto"/>
              <w:jc w:val="both"/>
              <w:rPr>
                <w:rFonts w:ascii="Arial" w:hAnsi="Arial"/>
                <w:b/>
                <w:bCs/>
                <w:sz w:val="18"/>
                <w:szCs w:val="18"/>
              </w:rPr>
            </w:pPr>
          </w:p>
          <w:p w:rsidR="00045331" w:rsidRPr="007E1052" w:rsidRDefault="00045331" w:rsidP="00652F02">
            <w:pPr>
              <w:spacing w:after="0" w:line="240" w:lineRule="auto"/>
              <w:jc w:val="both"/>
              <w:rPr>
                <w:rFonts w:ascii="Arial" w:hAnsi="Arial"/>
                <w:b/>
                <w:bCs/>
                <w:sz w:val="18"/>
                <w:szCs w:val="18"/>
              </w:rPr>
            </w:pPr>
            <w:r w:rsidRPr="007E1052">
              <w:rPr>
                <w:rFonts w:ascii="Arial" w:hAnsi="Arial"/>
                <w:b/>
                <w:bCs/>
                <w:sz w:val="18"/>
                <w:szCs w:val="18"/>
              </w:rPr>
              <w:t>Savoir-être</w:t>
            </w:r>
          </w:p>
        </w:tc>
        <w:tc>
          <w:tcPr>
            <w:tcW w:w="6095" w:type="dxa"/>
            <w:gridSpan w:val="8"/>
            <w:tcBorders>
              <w:top w:val="double" w:sz="4" w:space="0" w:color="auto"/>
              <w:left w:val="double" w:sz="4" w:space="0" w:color="auto"/>
              <w:bottom w:val="double" w:sz="4" w:space="0" w:color="auto"/>
              <w:right w:val="double" w:sz="4" w:space="0" w:color="auto"/>
            </w:tcBorders>
          </w:tcPr>
          <w:p w:rsidR="00045331" w:rsidRPr="007E1052" w:rsidRDefault="00045331" w:rsidP="00045331">
            <w:pPr>
              <w:numPr>
                <w:ilvl w:val="0"/>
                <w:numId w:val="32"/>
              </w:numPr>
              <w:spacing w:after="0" w:line="240" w:lineRule="auto"/>
              <w:jc w:val="both"/>
              <w:rPr>
                <w:rFonts w:ascii="Arial" w:hAnsi="Arial"/>
                <w:sz w:val="18"/>
                <w:szCs w:val="18"/>
                <w:lang w:eastAsia="fr-FR"/>
              </w:rPr>
            </w:pPr>
            <w:r w:rsidRPr="007E1052">
              <w:rPr>
                <w:rFonts w:ascii="Arial" w:hAnsi="Arial"/>
                <w:sz w:val="18"/>
                <w:szCs w:val="18"/>
                <w:lang w:eastAsia="fr-FR"/>
              </w:rPr>
              <w:t>Personne de contact, de dialogue et de compromis</w:t>
            </w:r>
            <w:r>
              <w:rPr>
                <w:rFonts w:ascii="Arial" w:hAnsi="Arial"/>
                <w:sz w:val="18"/>
                <w:szCs w:val="18"/>
                <w:lang w:eastAsia="fr-FR"/>
              </w:rPr>
              <w:t>;</w:t>
            </w:r>
          </w:p>
          <w:p w:rsidR="00045331" w:rsidRPr="007E1052" w:rsidRDefault="00045331" w:rsidP="00045331">
            <w:pPr>
              <w:numPr>
                <w:ilvl w:val="0"/>
                <w:numId w:val="32"/>
              </w:numPr>
              <w:spacing w:after="0" w:line="240" w:lineRule="auto"/>
              <w:jc w:val="both"/>
              <w:rPr>
                <w:rFonts w:ascii="Arial" w:hAnsi="Arial"/>
                <w:sz w:val="18"/>
                <w:szCs w:val="18"/>
                <w:lang w:eastAsia="fr-FR"/>
              </w:rPr>
            </w:pPr>
            <w:r w:rsidRPr="007E1052">
              <w:rPr>
                <w:rFonts w:ascii="Arial" w:hAnsi="Arial"/>
                <w:sz w:val="18"/>
                <w:szCs w:val="18"/>
                <w:lang w:eastAsia="fr-FR"/>
              </w:rPr>
              <w:t>Enthousiaste, convivial, ouvert et conscient de l'importance des relations humaines;</w:t>
            </w:r>
          </w:p>
          <w:p w:rsidR="00045331" w:rsidRPr="007E1052" w:rsidRDefault="00045331" w:rsidP="00045331">
            <w:pPr>
              <w:numPr>
                <w:ilvl w:val="0"/>
                <w:numId w:val="32"/>
              </w:numPr>
              <w:spacing w:after="0" w:line="240" w:lineRule="auto"/>
              <w:jc w:val="both"/>
              <w:rPr>
                <w:rFonts w:ascii="Arial" w:hAnsi="Arial"/>
                <w:sz w:val="18"/>
                <w:szCs w:val="18"/>
                <w:lang w:eastAsia="fr-FR"/>
              </w:rPr>
            </w:pPr>
            <w:r w:rsidRPr="007E1052">
              <w:rPr>
                <w:rFonts w:ascii="Arial" w:hAnsi="Arial"/>
                <w:sz w:val="18"/>
                <w:szCs w:val="18"/>
                <w:lang w:eastAsia="fr-FR"/>
              </w:rPr>
              <w:t>Créatif, dynamique et réactif</w:t>
            </w:r>
            <w:r>
              <w:rPr>
                <w:rFonts w:ascii="Arial" w:hAnsi="Arial"/>
                <w:sz w:val="18"/>
                <w:szCs w:val="18"/>
                <w:lang w:eastAsia="fr-FR"/>
              </w:rPr>
              <w:t>;</w:t>
            </w:r>
          </w:p>
          <w:p w:rsidR="00045331" w:rsidRPr="007E1052" w:rsidRDefault="00045331" w:rsidP="00045331">
            <w:pPr>
              <w:numPr>
                <w:ilvl w:val="0"/>
                <w:numId w:val="32"/>
              </w:numPr>
              <w:spacing w:after="0" w:line="240" w:lineRule="auto"/>
              <w:jc w:val="both"/>
              <w:rPr>
                <w:rFonts w:ascii="Arial" w:hAnsi="Arial"/>
                <w:sz w:val="18"/>
                <w:szCs w:val="18"/>
                <w:lang w:eastAsia="fr-FR"/>
              </w:rPr>
            </w:pPr>
            <w:r w:rsidRPr="007E1052">
              <w:rPr>
                <w:rFonts w:ascii="Arial" w:hAnsi="Arial"/>
                <w:sz w:val="18"/>
                <w:szCs w:val="18"/>
                <w:lang w:eastAsia="fr-FR"/>
              </w:rPr>
              <w:t>En constante écoute active;</w:t>
            </w:r>
          </w:p>
          <w:p w:rsidR="00045331" w:rsidRPr="007E1052" w:rsidRDefault="00045331" w:rsidP="00045331">
            <w:pPr>
              <w:numPr>
                <w:ilvl w:val="0"/>
                <w:numId w:val="32"/>
              </w:numPr>
              <w:spacing w:after="0" w:line="240" w:lineRule="auto"/>
              <w:jc w:val="both"/>
              <w:rPr>
                <w:rFonts w:ascii="Arial" w:hAnsi="Arial"/>
                <w:sz w:val="18"/>
                <w:szCs w:val="18"/>
                <w:lang w:eastAsia="fr-FR"/>
              </w:rPr>
            </w:pPr>
            <w:r w:rsidRPr="007E1052">
              <w:rPr>
                <w:rFonts w:ascii="Arial" w:hAnsi="Arial"/>
                <w:sz w:val="18"/>
                <w:szCs w:val="18"/>
                <w:lang w:eastAsia="fr-FR"/>
              </w:rPr>
              <w:t>Avoir l’esprit d'équipe et être attentif aux besoins légitimes de ses  collaborateurs;</w:t>
            </w:r>
          </w:p>
          <w:p w:rsidR="00045331" w:rsidRPr="00045331" w:rsidRDefault="00045331" w:rsidP="00045331">
            <w:pPr>
              <w:numPr>
                <w:ilvl w:val="0"/>
                <w:numId w:val="32"/>
              </w:numPr>
              <w:spacing w:after="0" w:line="240" w:lineRule="auto"/>
              <w:jc w:val="both"/>
              <w:rPr>
                <w:rFonts w:ascii="Arial" w:hAnsi="Arial"/>
                <w:sz w:val="18"/>
                <w:szCs w:val="18"/>
                <w:lang w:eastAsia="fr-FR"/>
              </w:rPr>
            </w:pPr>
            <w:r w:rsidRPr="007E1052">
              <w:rPr>
                <w:rFonts w:ascii="Arial" w:hAnsi="Arial"/>
                <w:sz w:val="18"/>
                <w:szCs w:val="18"/>
                <w:lang w:eastAsia="fr-FR"/>
              </w:rPr>
              <w:t>Grande capacité d’observation, d’analyse et de synthèse</w:t>
            </w:r>
            <w:r>
              <w:rPr>
                <w:rFonts w:ascii="Arial" w:hAnsi="Arial"/>
                <w:sz w:val="18"/>
                <w:szCs w:val="18"/>
                <w:lang w:eastAsia="fr-FR"/>
              </w:rPr>
              <w:t>;</w:t>
            </w:r>
          </w:p>
        </w:tc>
        <w:tc>
          <w:tcPr>
            <w:tcW w:w="1418" w:type="dxa"/>
            <w:gridSpan w:val="3"/>
            <w:tcBorders>
              <w:top w:val="double" w:sz="4" w:space="0" w:color="auto"/>
              <w:left w:val="double" w:sz="4" w:space="0" w:color="auto"/>
              <w:bottom w:val="double" w:sz="4" w:space="0" w:color="auto"/>
              <w:right w:val="double" w:sz="4" w:space="0" w:color="auto"/>
            </w:tcBorders>
          </w:tcPr>
          <w:p w:rsidR="00045331" w:rsidRPr="007E1052" w:rsidRDefault="00045331" w:rsidP="00652F02">
            <w:pPr>
              <w:spacing w:after="0" w:line="240" w:lineRule="auto"/>
              <w:jc w:val="both"/>
              <w:rPr>
                <w:rFonts w:ascii="Arial" w:hAnsi="Arial"/>
                <w:sz w:val="18"/>
                <w:szCs w:val="18"/>
                <w:lang w:eastAsia="fr-FR"/>
              </w:rPr>
            </w:pPr>
          </w:p>
        </w:tc>
      </w:tr>
      <w:tr w:rsidR="00483E6D" w:rsidRPr="007E1052" w:rsidTr="00045331">
        <w:trPr>
          <w:gridAfter w:val="6"/>
          <w:wAfter w:w="3187" w:type="dxa"/>
          <w:trHeight w:val="441"/>
        </w:trPr>
        <w:tc>
          <w:tcPr>
            <w:tcW w:w="6491" w:type="dxa"/>
            <w:gridSpan w:val="6"/>
            <w:tcBorders>
              <w:top w:val="double" w:sz="4" w:space="0" w:color="auto"/>
              <w:left w:val="double" w:sz="4" w:space="0" w:color="auto"/>
              <w:bottom w:val="single" w:sz="4" w:space="0" w:color="auto"/>
              <w:right w:val="double" w:sz="4" w:space="0" w:color="auto"/>
            </w:tcBorders>
            <w:shd w:val="clear" w:color="auto" w:fill="FFCC99"/>
          </w:tcPr>
          <w:p w:rsidR="00483E6D" w:rsidRPr="00F54FC4" w:rsidRDefault="00483E6D" w:rsidP="00483E6D">
            <w:pPr>
              <w:pStyle w:val="Titre1"/>
              <w:rPr>
                <w:sz w:val="10"/>
                <w:szCs w:val="10"/>
              </w:rPr>
            </w:pPr>
            <w:r w:rsidRPr="007E1052">
              <w:lastRenderedPageBreak/>
              <w:br w:type="page"/>
            </w:r>
          </w:p>
          <w:p w:rsidR="00483E6D" w:rsidRPr="007E1052" w:rsidRDefault="00483E6D" w:rsidP="00483E6D">
            <w:pPr>
              <w:pStyle w:val="Titre1"/>
            </w:pPr>
            <w:r w:rsidRPr="007E1052">
              <w:t>D</w:t>
            </w:r>
            <w:r>
              <w:t>irecteur</w:t>
            </w:r>
            <w:r w:rsidRPr="007E1052">
              <w:t xml:space="preserve"> préfectoral ou provincial</w:t>
            </w:r>
          </w:p>
        </w:tc>
      </w:tr>
      <w:tr w:rsidR="00483E6D" w:rsidRPr="007E1052" w:rsidTr="00045331">
        <w:trPr>
          <w:gridAfter w:val="2"/>
          <w:wAfter w:w="188" w:type="dxa"/>
          <w:trHeight w:val="443"/>
        </w:trPr>
        <w:tc>
          <w:tcPr>
            <w:tcW w:w="3876" w:type="dxa"/>
            <w:gridSpan w:val="4"/>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Code</w:t>
            </w:r>
          </w:p>
        </w:tc>
        <w:tc>
          <w:tcPr>
            <w:tcW w:w="5614"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b/>
                <w:sz w:val="18"/>
                <w:szCs w:val="18"/>
                <w:lang w:eastAsia="fr-FR"/>
              </w:rPr>
            </w:pPr>
            <w:r w:rsidRPr="007E1052">
              <w:rPr>
                <w:rFonts w:ascii="Arial" w:hAnsi="Arial"/>
                <w:b/>
                <w:sz w:val="18"/>
                <w:szCs w:val="18"/>
                <w:lang w:eastAsia="fr-FR"/>
              </w:rPr>
              <w:t>F1</w:t>
            </w:r>
            <w:r>
              <w:rPr>
                <w:rFonts w:ascii="Arial" w:hAnsi="Arial"/>
                <w:b/>
                <w:sz w:val="18"/>
                <w:szCs w:val="18"/>
                <w:lang w:eastAsia="fr-FR"/>
              </w:rPr>
              <w:t>9</w:t>
            </w:r>
            <w:r w:rsidRPr="007E1052">
              <w:rPr>
                <w:rFonts w:ascii="Arial" w:hAnsi="Arial"/>
                <w:b/>
                <w:sz w:val="18"/>
                <w:szCs w:val="18"/>
                <w:lang w:eastAsia="fr-FR"/>
              </w:rPr>
              <w:t>E0</w:t>
            </w:r>
            <w:r>
              <w:rPr>
                <w:rFonts w:ascii="Arial" w:hAnsi="Arial"/>
                <w:b/>
                <w:sz w:val="18"/>
                <w:szCs w:val="18"/>
                <w:lang w:eastAsia="fr-FR"/>
              </w:rPr>
              <w:t>4</w:t>
            </w:r>
          </w:p>
        </w:tc>
      </w:tr>
      <w:tr w:rsidR="00483E6D" w:rsidRPr="007E1052" w:rsidTr="00045331">
        <w:trPr>
          <w:gridAfter w:val="2"/>
          <w:wAfter w:w="188" w:type="dxa"/>
          <w:trHeight w:val="441"/>
        </w:trPr>
        <w:tc>
          <w:tcPr>
            <w:tcW w:w="3876" w:type="dxa"/>
            <w:gridSpan w:val="4"/>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Domaine</w:t>
            </w:r>
          </w:p>
        </w:tc>
        <w:tc>
          <w:tcPr>
            <w:tcW w:w="5614"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sz w:val="18"/>
                <w:szCs w:val="18"/>
                <w:lang w:eastAsia="fr-FR"/>
              </w:rPr>
            </w:pPr>
            <w:r w:rsidRPr="007E1052">
              <w:rPr>
                <w:rFonts w:ascii="Arial" w:hAnsi="Arial"/>
                <w:b/>
                <w:bCs/>
                <w:sz w:val="18"/>
                <w:szCs w:val="18"/>
              </w:rPr>
              <w:t>Direction &amp; Encadrement</w:t>
            </w:r>
          </w:p>
        </w:tc>
      </w:tr>
      <w:tr w:rsidR="00483E6D" w:rsidRPr="007E1052" w:rsidTr="00045331">
        <w:trPr>
          <w:gridAfter w:val="2"/>
          <w:wAfter w:w="188" w:type="dxa"/>
          <w:trHeight w:val="441"/>
        </w:trPr>
        <w:tc>
          <w:tcPr>
            <w:tcW w:w="3876" w:type="dxa"/>
            <w:gridSpan w:val="4"/>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Famille professionnelle</w:t>
            </w:r>
          </w:p>
        </w:tc>
        <w:tc>
          <w:tcPr>
            <w:tcW w:w="5614"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Pilotage &amp; Coordination</w:t>
            </w:r>
          </w:p>
        </w:tc>
      </w:tr>
      <w:tr w:rsidR="00483E6D" w:rsidRPr="007E1052" w:rsidTr="00045331">
        <w:trPr>
          <w:gridAfter w:val="2"/>
          <w:wAfter w:w="188" w:type="dxa"/>
          <w:trHeight w:val="441"/>
        </w:trPr>
        <w:tc>
          <w:tcPr>
            <w:tcW w:w="3876" w:type="dxa"/>
            <w:gridSpan w:val="4"/>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Version</w:t>
            </w:r>
          </w:p>
        </w:tc>
        <w:tc>
          <w:tcPr>
            <w:tcW w:w="5614"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before="120" w:after="120" w:line="240" w:lineRule="auto"/>
              <w:ind w:right="-227"/>
              <w:jc w:val="both"/>
              <w:rPr>
                <w:rFonts w:ascii="Arial" w:hAnsi="Arial"/>
                <w:sz w:val="18"/>
                <w:szCs w:val="18"/>
                <w:lang w:eastAsia="fr-FR"/>
              </w:rPr>
            </w:pPr>
            <w:r>
              <w:rPr>
                <w:rFonts w:ascii="Arial" w:hAnsi="Arial"/>
                <w:b/>
                <w:bCs/>
                <w:sz w:val="18"/>
                <w:szCs w:val="18"/>
              </w:rPr>
              <w:t>2016</w:t>
            </w:r>
          </w:p>
        </w:tc>
      </w:tr>
      <w:tr w:rsidR="00483E6D" w:rsidRPr="007E1052" w:rsidTr="00045331">
        <w:trPr>
          <w:gridAfter w:val="6"/>
          <w:wAfter w:w="3187" w:type="dxa"/>
          <w:trHeight w:val="281"/>
        </w:trPr>
        <w:tc>
          <w:tcPr>
            <w:tcW w:w="6491" w:type="dxa"/>
            <w:gridSpan w:val="6"/>
            <w:tcBorders>
              <w:top w:val="double" w:sz="4" w:space="0" w:color="auto"/>
              <w:left w:val="double" w:sz="4" w:space="0" w:color="auto"/>
              <w:bottom w:val="double" w:sz="4" w:space="0" w:color="auto"/>
              <w:right w:val="double" w:sz="4" w:space="0" w:color="auto"/>
            </w:tcBorders>
            <w:shd w:val="clear" w:color="auto" w:fill="FFCC99"/>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Mission(s)</w:t>
            </w:r>
          </w:p>
        </w:tc>
      </w:tr>
      <w:tr w:rsidR="00483E6D" w:rsidRPr="007E1052" w:rsidTr="00045331">
        <w:trPr>
          <w:gridAfter w:val="2"/>
          <w:wAfter w:w="188" w:type="dxa"/>
          <w:trHeight w:val="715"/>
        </w:trPr>
        <w:tc>
          <w:tcPr>
            <w:tcW w:w="9490" w:type="dxa"/>
            <w:gridSpan w:val="10"/>
            <w:tcBorders>
              <w:top w:val="double" w:sz="4" w:space="0" w:color="auto"/>
              <w:left w:val="double" w:sz="4" w:space="0" w:color="auto"/>
              <w:bottom w:val="double" w:sz="4" w:space="0" w:color="auto"/>
              <w:right w:val="double" w:sz="4" w:space="0" w:color="auto"/>
            </w:tcBorders>
            <w:vAlign w:val="center"/>
          </w:tcPr>
          <w:p w:rsidR="00483E6D" w:rsidRPr="007E1052" w:rsidRDefault="00483E6D" w:rsidP="00483E6D">
            <w:pPr>
              <w:numPr>
                <w:ilvl w:val="0"/>
                <w:numId w:val="26"/>
              </w:numPr>
              <w:spacing w:after="0" w:line="240" w:lineRule="auto"/>
              <w:rPr>
                <w:rFonts w:ascii="Arial" w:hAnsi="Arial"/>
                <w:sz w:val="18"/>
                <w:szCs w:val="18"/>
                <w:lang w:eastAsia="fr-FR"/>
              </w:rPr>
            </w:pPr>
            <w:r w:rsidRPr="007E1052">
              <w:rPr>
                <w:rFonts w:ascii="Arial" w:hAnsi="Arial"/>
                <w:sz w:val="18"/>
                <w:szCs w:val="18"/>
                <w:lang w:eastAsia="fr-FR"/>
              </w:rPr>
              <w:t>Veiller sur la mise en œuvre, à l’échelle provinciale ou préfectorale, de la politique fixée par le Ministère de la Jeunesse et des Sports.</w:t>
            </w:r>
          </w:p>
          <w:p w:rsidR="00483E6D" w:rsidRPr="007E1052" w:rsidRDefault="00483E6D" w:rsidP="00483E6D">
            <w:pPr>
              <w:numPr>
                <w:ilvl w:val="0"/>
                <w:numId w:val="26"/>
              </w:numPr>
              <w:spacing w:after="0" w:line="240" w:lineRule="auto"/>
              <w:rPr>
                <w:rFonts w:ascii="Arial" w:hAnsi="Arial"/>
                <w:sz w:val="18"/>
                <w:szCs w:val="18"/>
                <w:lang w:eastAsia="fr-FR"/>
              </w:rPr>
            </w:pPr>
            <w:r w:rsidRPr="007E1052">
              <w:rPr>
                <w:rFonts w:ascii="Arial" w:hAnsi="Arial"/>
                <w:sz w:val="18"/>
                <w:szCs w:val="18"/>
                <w:lang w:eastAsia="fr-FR"/>
              </w:rPr>
              <w:t xml:space="preserve">Assurer la représentation du Ministère à l’intérieur du territoire de la province ou de la préfecture. </w:t>
            </w:r>
          </w:p>
        </w:tc>
      </w:tr>
      <w:tr w:rsidR="00483E6D" w:rsidRPr="007E1052" w:rsidTr="00045331">
        <w:trPr>
          <w:gridAfter w:val="6"/>
          <w:wAfter w:w="3187" w:type="dxa"/>
          <w:trHeight w:val="340"/>
        </w:trPr>
        <w:tc>
          <w:tcPr>
            <w:tcW w:w="6491" w:type="dxa"/>
            <w:gridSpan w:val="6"/>
            <w:tcBorders>
              <w:top w:val="single" w:sz="4" w:space="0" w:color="auto"/>
              <w:left w:val="double" w:sz="4" w:space="0" w:color="auto"/>
              <w:bottom w:val="single" w:sz="4" w:space="0" w:color="auto"/>
              <w:right w:val="double" w:sz="4" w:space="0" w:color="auto"/>
            </w:tcBorders>
            <w:shd w:val="clear" w:color="auto" w:fill="FFCC99"/>
          </w:tcPr>
          <w:p w:rsidR="00483E6D" w:rsidRPr="007E1052" w:rsidRDefault="00483E6D" w:rsidP="00483E6D">
            <w:pPr>
              <w:spacing w:after="0" w:line="240" w:lineRule="auto"/>
              <w:ind w:right="-227"/>
              <w:jc w:val="both"/>
              <w:rPr>
                <w:rFonts w:ascii="Arial" w:hAnsi="Arial"/>
                <w:b/>
                <w:bCs/>
                <w:sz w:val="18"/>
                <w:szCs w:val="18"/>
              </w:rPr>
            </w:pPr>
            <w:r w:rsidRPr="007E1052">
              <w:rPr>
                <w:rFonts w:ascii="Arial" w:hAnsi="Arial"/>
                <w:b/>
                <w:bCs/>
                <w:sz w:val="18"/>
                <w:szCs w:val="18"/>
              </w:rPr>
              <w:t>Responsabilités</w:t>
            </w:r>
          </w:p>
        </w:tc>
      </w:tr>
      <w:tr w:rsidR="00483E6D" w:rsidRPr="007E1052" w:rsidTr="00045331">
        <w:trPr>
          <w:gridAfter w:val="2"/>
          <w:wAfter w:w="188" w:type="dxa"/>
        </w:trPr>
        <w:tc>
          <w:tcPr>
            <w:tcW w:w="9490" w:type="dxa"/>
            <w:gridSpan w:val="10"/>
            <w:tcBorders>
              <w:top w:val="double" w:sz="4" w:space="0" w:color="auto"/>
              <w:left w:val="double" w:sz="4" w:space="0" w:color="auto"/>
              <w:bottom w:val="double" w:sz="4" w:space="0" w:color="auto"/>
              <w:right w:val="double" w:sz="4" w:space="0" w:color="auto"/>
            </w:tcBorders>
          </w:tcPr>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mise en œuvre, à l’échelle provinciale, préfectorale et locale, de la politique fixée par le Ministère de la Jeunesse et des Sports</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coordination et le contrôle de tous les travaux, études, enquêtes et toute mission d’encadrement et de promotion entrant dans le cadre des activités des établissements relevant de sa D</w:t>
            </w:r>
            <w:r>
              <w:rPr>
                <w:rFonts w:ascii="Arial" w:hAnsi="Arial"/>
                <w:sz w:val="18"/>
                <w:szCs w:val="18"/>
                <w:lang w:eastAsia="fr-FR"/>
              </w:rPr>
              <w:t>irection préfectorale ou provinciale;</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bonne gestion administrative, financière et technique des établissements relevant de sa D</w:t>
            </w:r>
            <w:r>
              <w:rPr>
                <w:rFonts w:ascii="Arial" w:hAnsi="Arial"/>
                <w:sz w:val="18"/>
                <w:szCs w:val="18"/>
                <w:lang w:eastAsia="fr-FR"/>
              </w:rPr>
              <w:t>irection préfectorale ou provinciale;</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résolution des conflits  et assurer un climat social</w:t>
            </w:r>
            <w:r>
              <w:rPr>
                <w:rFonts w:ascii="Arial" w:hAnsi="Arial"/>
                <w:sz w:val="18"/>
                <w:szCs w:val="18"/>
                <w:lang w:eastAsia="fr-FR"/>
              </w:rPr>
              <w:t>;</w:t>
            </w:r>
          </w:p>
          <w:p w:rsidR="00483E6D" w:rsidRPr="00D5435B"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L’orientation, la coordination, le suivi et le contrôle des actions des établissements (sportifs, de l’enfance, de la jeunesse, colonies de vacances) relevant de sa D</w:t>
            </w:r>
            <w:r>
              <w:rPr>
                <w:rFonts w:ascii="Arial" w:hAnsi="Arial"/>
                <w:sz w:val="18"/>
                <w:szCs w:val="18"/>
                <w:lang w:eastAsia="fr-FR"/>
              </w:rPr>
              <w:t>irection préfectorale ou provinciale;</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L’établissement de toute convention ou accord relatifs aux travaux, études et enquêtes entreprises par les délégations avec d’autres organismes et intervenants à l’échelon provincial ou local en étroite collaboration avec les services centraux</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promotion des activités de la jeunesse et du sport à l’échelle provinciale, préfectorale et locale</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Le développement des infrastructures du secteur de la jeunesse et des sports à l’échelle provinciale, préfectorale et locale</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participation dans l’élaboration et la mise en œuvre de stratégie locale, provinciale et régionale visant l’épanouissement du secteur de la jeunesse et des sports</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Faciliter les procédures des travaux dans les établissements</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Les visites de terrain des établissements sportifs et de la jeunesse et des projets</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recherche et le développement des partenariats</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L’encadrement de la société civile</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La veille sur l’image institutionnelle et sociale du Ministère</w:t>
            </w:r>
            <w:r>
              <w:rPr>
                <w:rFonts w:ascii="Arial" w:hAnsi="Arial"/>
                <w:sz w:val="18"/>
                <w:szCs w:val="18"/>
                <w:lang w:eastAsia="fr-FR"/>
              </w:rPr>
              <w:t>;</w:t>
            </w:r>
          </w:p>
          <w:p w:rsidR="00483E6D" w:rsidRPr="007E1052"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Une représentation de qualité du Ministère dans les différentes rencontres, réunions et manifestations.</w:t>
            </w:r>
          </w:p>
        </w:tc>
      </w:tr>
      <w:tr w:rsidR="00483E6D" w:rsidRPr="007E1052" w:rsidTr="00045331">
        <w:trPr>
          <w:gridAfter w:val="6"/>
          <w:wAfter w:w="3187" w:type="dxa"/>
          <w:trHeight w:val="441"/>
        </w:trPr>
        <w:tc>
          <w:tcPr>
            <w:tcW w:w="6491" w:type="dxa"/>
            <w:gridSpan w:val="6"/>
            <w:tcBorders>
              <w:top w:val="double" w:sz="4" w:space="0" w:color="auto"/>
              <w:left w:val="double" w:sz="4" w:space="0" w:color="auto"/>
              <w:bottom w:val="double" w:sz="4" w:space="0" w:color="auto"/>
              <w:right w:val="double" w:sz="4" w:space="0" w:color="auto"/>
            </w:tcBorders>
            <w:shd w:val="clear" w:color="auto" w:fill="FFCC99"/>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Activités principales</w:t>
            </w:r>
          </w:p>
        </w:tc>
      </w:tr>
      <w:tr w:rsidR="00483E6D" w:rsidRPr="007E1052" w:rsidTr="00045331">
        <w:trPr>
          <w:gridAfter w:val="2"/>
          <w:wAfter w:w="188" w:type="dxa"/>
        </w:trPr>
        <w:tc>
          <w:tcPr>
            <w:tcW w:w="9490" w:type="dxa"/>
            <w:gridSpan w:val="10"/>
            <w:tcBorders>
              <w:top w:val="double" w:sz="4" w:space="0" w:color="auto"/>
              <w:left w:val="double" w:sz="4" w:space="0" w:color="auto"/>
              <w:bottom w:val="double" w:sz="4" w:space="0" w:color="auto"/>
              <w:right w:val="double" w:sz="4" w:space="0" w:color="auto"/>
            </w:tcBorders>
          </w:tcPr>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Assister des réunions et des rencontres avec les responsables à l’échelle provinciale (directeur des maisons de jeunes, directrices des foyers féminines, animateur sportifs)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 xml:space="preserve">Organiser des manifestations sportives (tournoi pour football, athlétisme, course, arts..) et culturelles (festival, théâtre, music..) à l’échelle de la province ou de région; </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Visiter des établissements relevant de la province</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Evaluer des activités exécutées</w:t>
            </w:r>
            <w:r>
              <w:rPr>
                <w:rFonts w:ascii="Arial" w:hAnsi="Arial"/>
                <w:sz w:val="18"/>
                <w:szCs w:val="18"/>
                <w:lang w:eastAsia="fr-FR"/>
              </w:rPr>
              <w:t>;</w:t>
            </w:r>
          </w:p>
          <w:p w:rsidR="00483E6D" w:rsidRPr="00D5435B" w:rsidRDefault="00483E6D" w:rsidP="00483E6D">
            <w:pPr>
              <w:numPr>
                <w:ilvl w:val="0"/>
                <w:numId w:val="2"/>
              </w:numPr>
              <w:spacing w:after="0" w:line="240" w:lineRule="auto"/>
              <w:jc w:val="both"/>
              <w:rPr>
                <w:rFonts w:ascii="Arial" w:hAnsi="Arial"/>
                <w:sz w:val="18"/>
                <w:szCs w:val="18"/>
                <w:lang w:eastAsia="fr-FR"/>
              </w:rPr>
            </w:pPr>
            <w:r w:rsidRPr="007E1052">
              <w:rPr>
                <w:rFonts w:ascii="Arial" w:hAnsi="Arial"/>
                <w:sz w:val="18"/>
                <w:szCs w:val="18"/>
                <w:lang w:eastAsia="fr-FR"/>
              </w:rPr>
              <w:t>Agrandir le nombre des infrastructures relevant de la D</w:t>
            </w:r>
            <w:r>
              <w:rPr>
                <w:rFonts w:ascii="Arial" w:hAnsi="Arial"/>
                <w:sz w:val="18"/>
                <w:szCs w:val="18"/>
                <w:lang w:eastAsia="fr-FR"/>
              </w:rPr>
              <w:t>irection préfectorale ou provinciale</w:t>
            </w:r>
            <w:r w:rsidRPr="00D5435B">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Organiser des rencontres avec les associations sportives et culturelles et les impliquer dans l’élaboration et organisation des activités sportives et culturelles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Organiser des rencontres avec les partenaires de la D</w:t>
            </w:r>
            <w:r>
              <w:rPr>
                <w:rFonts w:ascii="Arial" w:hAnsi="Arial"/>
                <w:sz w:val="18"/>
                <w:szCs w:val="18"/>
                <w:lang w:eastAsia="fr-FR"/>
              </w:rPr>
              <w:t>irection préfectorale ou provinciale</w:t>
            </w:r>
            <w:r w:rsidRPr="007E1052">
              <w:rPr>
                <w:rFonts w:ascii="Arial" w:hAnsi="Arial"/>
                <w:sz w:val="18"/>
                <w:szCs w:val="18"/>
                <w:lang w:eastAsia="fr-FR"/>
              </w:rPr>
              <w:t xml:space="preserve"> pour subventionner et sponsoriser les activités sportives et de jeunesse</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la mise en œuvre, à l’échelle provinciale, préfectorale et locale, de la politique fixée par le Ministère de la Jeunesse et des Sports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Coordonner et contrôler tous les travaux, études, enquêtes et toute mission d’encadrement et de promotion entrant dans le cadre des services extérieurs du Ministère, en respect également des pouvoirs conférés au gouverneur de Sa Majesté le Roi par la réglementation en vigueur</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Orienter, coordonner, assurer le suivi et le contrôle des actions des services et établissements placés sous son autorité</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 xml:space="preserve">Entretenir et animer, en coordination avec les représentants des autorités et des administrations provinciales et préfectorales et les représentants de la population, les relations avec les différents intervenants et </w:t>
            </w:r>
            <w:r w:rsidRPr="007E1052">
              <w:rPr>
                <w:rFonts w:ascii="Arial" w:hAnsi="Arial"/>
                <w:sz w:val="18"/>
                <w:szCs w:val="18"/>
                <w:lang w:eastAsia="fr-FR"/>
              </w:rPr>
              <w:lastRenderedPageBreak/>
              <w:t>opérateurs dans le secteur de la Jeunesse et des Sports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Participer aux réunions des comités techniques provinciaux et préfectoraux, aux travaux des commissions provinciales de l’INDH et celles chargées de l’audit  des projets de l’INDH</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la gestion du personnel, du budget et du matériel mis à leur disposition conformément aux programmes d’action établis avec les services centraux</w:t>
            </w:r>
            <w:r>
              <w:rPr>
                <w:rFonts w:ascii="Arial" w:hAnsi="Arial"/>
                <w:sz w:val="18"/>
                <w:szCs w:val="18"/>
                <w:lang w:eastAsia="fr-FR"/>
              </w:rPr>
              <w:t>;</w:t>
            </w:r>
          </w:p>
          <w:p w:rsidR="00483E6D"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Assurer l’établissement de toute convention ou accord relatifs aux travaux, études et enquêtes entreprises par les délégations avec d’autres organismes et intervenants à l’échelon provincial ou local en étroite collaboration avec les services centraux</w:t>
            </w:r>
            <w:r>
              <w:rPr>
                <w:rFonts w:ascii="Arial" w:hAnsi="Arial"/>
                <w:sz w:val="18"/>
                <w:szCs w:val="18"/>
                <w:lang w:eastAsia="fr-FR"/>
              </w:rPr>
              <w:t>;</w:t>
            </w:r>
          </w:p>
          <w:p w:rsidR="00483E6D" w:rsidRPr="00483E6D" w:rsidRDefault="00483E6D" w:rsidP="00483E6D">
            <w:pPr>
              <w:numPr>
                <w:ilvl w:val="0"/>
                <w:numId w:val="10"/>
              </w:numPr>
              <w:spacing w:after="0" w:line="240" w:lineRule="auto"/>
              <w:jc w:val="both"/>
              <w:rPr>
                <w:rFonts w:ascii="Arial" w:hAnsi="Arial"/>
                <w:sz w:val="18"/>
                <w:szCs w:val="18"/>
                <w:lang w:eastAsia="fr-FR"/>
              </w:rPr>
            </w:pPr>
            <w:r w:rsidRPr="00483E6D">
              <w:rPr>
                <w:rFonts w:ascii="Arial" w:hAnsi="Arial"/>
                <w:sz w:val="18"/>
                <w:szCs w:val="18"/>
                <w:lang w:eastAsia="fr-FR"/>
              </w:rPr>
              <w:t>Assurer la préparation de rapports mensuels et de rapports annuels sur l’activité de la Direction préfectorale ou provinciale;</w:t>
            </w:r>
          </w:p>
          <w:p w:rsidR="00483E6D"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Assure le suivi des programmes de réalisation et d’aménagement des infrastructures et des établissements relevant du Ministère</w:t>
            </w:r>
            <w:r>
              <w:rPr>
                <w:rFonts w:ascii="Arial" w:hAnsi="Arial"/>
                <w:sz w:val="18"/>
                <w:szCs w:val="18"/>
                <w:lang w:eastAsia="fr-FR"/>
              </w:rPr>
              <w:t>;</w:t>
            </w:r>
          </w:p>
          <w:p w:rsidR="00483E6D" w:rsidRPr="00483E6D" w:rsidRDefault="00483E6D" w:rsidP="00483E6D">
            <w:pPr>
              <w:numPr>
                <w:ilvl w:val="0"/>
                <w:numId w:val="10"/>
              </w:numPr>
              <w:spacing w:after="0" w:line="240" w:lineRule="auto"/>
              <w:jc w:val="both"/>
              <w:rPr>
                <w:rFonts w:ascii="Arial" w:hAnsi="Arial"/>
                <w:sz w:val="18"/>
                <w:szCs w:val="18"/>
                <w:lang w:eastAsia="fr-FR"/>
              </w:rPr>
            </w:pPr>
            <w:r w:rsidRPr="00483E6D">
              <w:rPr>
                <w:rFonts w:ascii="Arial" w:hAnsi="Arial"/>
                <w:sz w:val="18"/>
                <w:szCs w:val="18"/>
                <w:lang w:eastAsia="fr-FR"/>
              </w:rPr>
              <w:t>Informer régulièrement le Secrétaire Général sur la marche et le fonctionnement des Direction préfectorales ou provinciales;</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Gérer l’ensemble du personnel, le patrimoine immeuble, les équipements technique, les services et les établissements qui relèvent de leur délégation et veiller  à leur bonne affectation, en relation avec la Direction des Ressources Humaines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Adresser au Secrétariat Général et à la Direction du Budget et de l’Equipement, une situation mensuelle des crédits et des engagements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Sauvegarder et développer les contacts très étroits avec les différents intervenants dans les secteurs de la Jeunesse et des Sports : autorités et administrations publiques, élus, mouvement associatif, …</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Organiser les situations de travail et l’affectation des ressources au niveau du service géré</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Mettre en œuvre les plans d’action relevant de la compétence du service</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Encadrer les équipes et les personnes dans la réalisation de leurs activités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Contrôler les interventions relevant de la responsabilité du service et prendre toute mesure nécessaire pour atteindre les objectifs et les résultats dans les délais requis</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Alerter, en temps opportun, les centres de responsabilités compétents sur tout risque potentiel et prendre toute mesure de sauvegarde nécessaire</w:t>
            </w:r>
            <w:r>
              <w:rPr>
                <w:rFonts w:ascii="Arial" w:hAnsi="Arial"/>
                <w:sz w:val="18"/>
                <w:szCs w:val="18"/>
                <w:lang w:eastAsia="fr-FR"/>
              </w:rPr>
              <w:t>;</w:t>
            </w:r>
          </w:p>
          <w:p w:rsidR="00483E6D" w:rsidRPr="007E1052" w:rsidRDefault="00483E6D" w:rsidP="00483E6D">
            <w:pPr>
              <w:numPr>
                <w:ilvl w:val="0"/>
                <w:numId w:val="10"/>
              </w:numPr>
              <w:spacing w:after="0" w:line="240" w:lineRule="auto"/>
              <w:jc w:val="both"/>
              <w:rPr>
                <w:rFonts w:ascii="Arial" w:hAnsi="Arial"/>
                <w:sz w:val="18"/>
                <w:szCs w:val="18"/>
                <w:lang w:eastAsia="fr-FR"/>
              </w:rPr>
            </w:pPr>
            <w:r w:rsidRPr="007E1052">
              <w:rPr>
                <w:rFonts w:ascii="Arial" w:hAnsi="Arial"/>
                <w:sz w:val="18"/>
                <w:szCs w:val="18"/>
                <w:lang w:eastAsia="fr-FR"/>
              </w:rPr>
              <w:t>Contribuer à la veille sur l’image institutionnelle et sociale du Ministère.</w:t>
            </w:r>
          </w:p>
        </w:tc>
      </w:tr>
      <w:tr w:rsidR="00483E6D" w:rsidRPr="007E1052" w:rsidTr="00045331">
        <w:trPr>
          <w:gridAfter w:val="7"/>
          <w:wAfter w:w="3366" w:type="dxa"/>
          <w:trHeight w:val="441"/>
        </w:trPr>
        <w:tc>
          <w:tcPr>
            <w:tcW w:w="6312" w:type="dxa"/>
            <w:gridSpan w:val="5"/>
            <w:tcBorders>
              <w:top w:val="single" w:sz="4" w:space="0" w:color="auto"/>
              <w:left w:val="double" w:sz="4" w:space="0" w:color="auto"/>
              <w:bottom w:val="double" w:sz="4" w:space="0" w:color="auto"/>
              <w:right w:val="double" w:sz="4" w:space="0" w:color="auto"/>
            </w:tcBorders>
            <w:shd w:val="clear" w:color="auto" w:fill="FFCC99"/>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lastRenderedPageBreak/>
              <w:t>Champ des relations de travail</w:t>
            </w:r>
          </w:p>
        </w:tc>
      </w:tr>
      <w:tr w:rsidR="00483E6D" w:rsidRPr="007E1052" w:rsidTr="00045331">
        <w:trPr>
          <w:gridAfter w:val="2"/>
          <w:wAfter w:w="188" w:type="dxa"/>
        </w:trPr>
        <w:tc>
          <w:tcPr>
            <w:tcW w:w="9490" w:type="dxa"/>
            <w:gridSpan w:val="10"/>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after="0" w:line="240" w:lineRule="auto"/>
              <w:jc w:val="both"/>
              <w:rPr>
                <w:rFonts w:ascii="Arial" w:hAnsi="Arial"/>
                <w:sz w:val="18"/>
                <w:szCs w:val="18"/>
                <w:lang w:eastAsia="fr-FR"/>
              </w:rPr>
            </w:pPr>
            <w:r w:rsidRPr="007E1052">
              <w:rPr>
                <w:rFonts w:ascii="Arial" w:hAnsi="Arial"/>
                <w:sz w:val="18"/>
                <w:szCs w:val="18"/>
                <w:lang w:eastAsia="fr-FR"/>
              </w:rPr>
              <w:t>Relations avec :</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TGR et services de  contrôles locaux</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associations travaillant dans le domaine de l’enfance, de la jeunesse et du sport</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autorités locales</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collectivités locales</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services de l’éducation nationale</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ONG</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citoyens usagers des services du Ministère</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services des différents départements ministériels concernés par des aspects de la jeunesse et du sport</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fédérations, ligues et Clubs sportifs</w:t>
            </w:r>
            <w:r>
              <w:rPr>
                <w:rFonts w:ascii="Arial" w:hAnsi="Arial"/>
                <w:sz w:val="18"/>
                <w:szCs w:val="18"/>
                <w:lang w:eastAsia="fr-FR"/>
              </w:rPr>
              <w:t>;</w:t>
            </w:r>
          </w:p>
          <w:p w:rsidR="00483E6D" w:rsidRPr="007E1052" w:rsidRDefault="00483E6D" w:rsidP="00483E6D">
            <w:pPr>
              <w:numPr>
                <w:ilvl w:val="0"/>
                <w:numId w:val="9"/>
              </w:numPr>
              <w:spacing w:after="0" w:line="240" w:lineRule="auto"/>
              <w:jc w:val="both"/>
              <w:rPr>
                <w:rFonts w:ascii="Arial" w:hAnsi="Arial"/>
                <w:sz w:val="18"/>
                <w:szCs w:val="18"/>
                <w:lang w:eastAsia="fr-FR"/>
              </w:rPr>
            </w:pPr>
            <w:r w:rsidRPr="007E1052">
              <w:rPr>
                <w:rFonts w:ascii="Arial" w:hAnsi="Arial"/>
                <w:sz w:val="18"/>
                <w:szCs w:val="18"/>
                <w:lang w:eastAsia="fr-FR"/>
              </w:rPr>
              <w:t>Les associations de jeunesse, de femme ou d’enfance.</w:t>
            </w:r>
          </w:p>
        </w:tc>
      </w:tr>
      <w:tr w:rsidR="00483E6D" w:rsidRPr="007E1052" w:rsidTr="00045331">
        <w:trPr>
          <w:gridAfter w:val="6"/>
          <w:wAfter w:w="3187" w:type="dxa"/>
          <w:trHeight w:val="441"/>
        </w:trPr>
        <w:tc>
          <w:tcPr>
            <w:tcW w:w="6491" w:type="dxa"/>
            <w:gridSpan w:val="6"/>
            <w:tcBorders>
              <w:top w:val="double" w:sz="4" w:space="0" w:color="auto"/>
              <w:left w:val="double" w:sz="4" w:space="0" w:color="auto"/>
              <w:bottom w:val="double" w:sz="4" w:space="0" w:color="auto"/>
              <w:right w:val="double" w:sz="4" w:space="0" w:color="auto"/>
            </w:tcBorders>
            <w:shd w:val="clear" w:color="auto" w:fill="FFCC99"/>
          </w:tcPr>
          <w:p w:rsidR="00483E6D" w:rsidRPr="007E1052" w:rsidRDefault="00483E6D" w:rsidP="00483E6D">
            <w:pPr>
              <w:spacing w:before="120" w:after="120" w:line="240" w:lineRule="auto"/>
              <w:ind w:right="-227"/>
              <w:jc w:val="both"/>
              <w:rPr>
                <w:rFonts w:ascii="Arial" w:hAnsi="Arial"/>
                <w:b/>
                <w:bCs/>
                <w:sz w:val="18"/>
                <w:szCs w:val="18"/>
              </w:rPr>
            </w:pPr>
            <w:r w:rsidRPr="007E1052">
              <w:rPr>
                <w:rFonts w:ascii="Arial" w:hAnsi="Arial"/>
                <w:b/>
                <w:bCs/>
                <w:sz w:val="18"/>
                <w:szCs w:val="18"/>
              </w:rPr>
              <w:t>Portefeuille de compétences</w:t>
            </w:r>
          </w:p>
        </w:tc>
      </w:tr>
      <w:tr w:rsidR="00483E6D" w:rsidRPr="007E1052" w:rsidTr="00045331">
        <w:trPr>
          <w:gridAfter w:val="2"/>
          <w:wAfter w:w="188" w:type="dxa"/>
          <w:trHeight w:val="442"/>
        </w:trPr>
        <w:tc>
          <w:tcPr>
            <w:tcW w:w="8015" w:type="dxa"/>
            <w:gridSpan w:val="8"/>
            <w:tcBorders>
              <w:top w:val="double" w:sz="4" w:space="0" w:color="auto"/>
              <w:left w:val="single" w:sz="4" w:space="0" w:color="auto"/>
              <w:bottom w:val="double" w:sz="4" w:space="0" w:color="auto"/>
              <w:right w:val="single" w:sz="4" w:space="0" w:color="auto"/>
            </w:tcBorders>
            <w:vAlign w:val="center"/>
          </w:tcPr>
          <w:p w:rsidR="00483E6D" w:rsidRPr="007E1052" w:rsidRDefault="00483E6D" w:rsidP="00483E6D">
            <w:pPr>
              <w:spacing w:after="0" w:line="240" w:lineRule="auto"/>
              <w:rPr>
                <w:rFonts w:ascii="Arial" w:hAnsi="Arial"/>
                <w:b/>
                <w:bCs/>
                <w:sz w:val="18"/>
                <w:szCs w:val="18"/>
              </w:rPr>
            </w:pPr>
            <w:r w:rsidRPr="007E1052">
              <w:rPr>
                <w:rFonts w:ascii="Arial" w:hAnsi="Arial"/>
                <w:b/>
                <w:bCs/>
                <w:sz w:val="18"/>
                <w:szCs w:val="18"/>
              </w:rPr>
              <w:t>Types de savoirs à maîtriser</w:t>
            </w:r>
          </w:p>
        </w:tc>
        <w:tc>
          <w:tcPr>
            <w:tcW w:w="1475" w:type="dxa"/>
            <w:gridSpan w:val="2"/>
            <w:tcBorders>
              <w:top w:val="double" w:sz="4" w:space="0" w:color="auto"/>
              <w:left w:val="single" w:sz="4" w:space="0" w:color="auto"/>
              <w:bottom w:val="double" w:sz="4" w:space="0" w:color="auto"/>
              <w:right w:val="single" w:sz="4" w:space="0" w:color="auto"/>
            </w:tcBorders>
          </w:tcPr>
          <w:p w:rsidR="00483E6D" w:rsidRPr="007E1052" w:rsidRDefault="00483E6D" w:rsidP="00483E6D">
            <w:pPr>
              <w:spacing w:after="0" w:line="240" w:lineRule="auto"/>
              <w:jc w:val="both"/>
              <w:rPr>
                <w:rFonts w:ascii="Arial" w:hAnsi="Arial"/>
                <w:b/>
                <w:bCs/>
                <w:sz w:val="18"/>
                <w:szCs w:val="18"/>
              </w:rPr>
            </w:pPr>
            <w:r w:rsidRPr="007E1052">
              <w:rPr>
                <w:rFonts w:ascii="Arial" w:hAnsi="Arial"/>
                <w:b/>
                <w:bCs/>
                <w:sz w:val="18"/>
                <w:szCs w:val="18"/>
              </w:rPr>
              <w:t>Niveau de maîtrise</w:t>
            </w:r>
          </w:p>
        </w:tc>
      </w:tr>
      <w:tr w:rsidR="00483E6D" w:rsidRPr="007E1052" w:rsidTr="00045331">
        <w:trPr>
          <w:gridAfter w:val="2"/>
          <w:wAfter w:w="188" w:type="dxa"/>
          <w:trHeight w:val="542"/>
        </w:trPr>
        <w:tc>
          <w:tcPr>
            <w:tcW w:w="2373" w:type="dxa"/>
            <w:gridSpan w:val="2"/>
            <w:tcBorders>
              <w:top w:val="double" w:sz="4" w:space="0" w:color="auto"/>
              <w:left w:val="double" w:sz="4" w:space="0" w:color="auto"/>
              <w:bottom w:val="double" w:sz="4" w:space="0" w:color="auto"/>
              <w:right w:val="double" w:sz="4" w:space="0" w:color="auto"/>
            </w:tcBorders>
            <w:vAlign w:val="center"/>
          </w:tcPr>
          <w:p w:rsidR="00483E6D" w:rsidRPr="007E1052" w:rsidRDefault="00483E6D" w:rsidP="00483E6D">
            <w:pPr>
              <w:spacing w:after="0" w:line="240" w:lineRule="auto"/>
              <w:rPr>
                <w:rFonts w:ascii="Arial" w:hAnsi="Arial"/>
                <w:b/>
                <w:bCs/>
                <w:sz w:val="18"/>
                <w:szCs w:val="18"/>
              </w:rPr>
            </w:pPr>
            <w:r w:rsidRPr="007E1052">
              <w:rPr>
                <w:rFonts w:ascii="Arial" w:hAnsi="Arial"/>
                <w:b/>
                <w:bCs/>
                <w:sz w:val="18"/>
                <w:szCs w:val="18"/>
              </w:rPr>
              <w:t>Savoirs</w:t>
            </w:r>
          </w:p>
        </w:tc>
        <w:tc>
          <w:tcPr>
            <w:tcW w:w="5642"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numPr>
                <w:ilvl w:val="0"/>
                <w:numId w:val="27"/>
              </w:numPr>
              <w:spacing w:after="0" w:line="240" w:lineRule="auto"/>
              <w:jc w:val="both"/>
              <w:rPr>
                <w:rFonts w:ascii="Arial" w:hAnsi="Arial"/>
                <w:sz w:val="18"/>
                <w:szCs w:val="18"/>
              </w:rPr>
            </w:pPr>
            <w:r w:rsidRPr="007E1052">
              <w:rPr>
                <w:rFonts w:ascii="Arial" w:hAnsi="Arial"/>
                <w:sz w:val="18"/>
                <w:szCs w:val="18"/>
              </w:rPr>
              <w:t>Missions institutionnelles et organisation du Ministère;</w:t>
            </w:r>
          </w:p>
          <w:p w:rsidR="00483E6D" w:rsidRPr="007E1052" w:rsidRDefault="00483E6D" w:rsidP="00483E6D">
            <w:pPr>
              <w:numPr>
                <w:ilvl w:val="0"/>
                <w:numId w:val="27"/>
              </w:numPr>
              <w:spacing w:after="0" w:line="240" w:lineRule="auto"/>
              <w:jc w:val="both"/>
              <w:rPr>
                <w:rFonts w:ascii="Arial" w:hAnsi="Arial"/>
                <w:sz w:val="18"/>
                <w:szCs w:val="18"/>
              </w:rPr>
            </w:pPr>
            <w:r w:rsidRPr="007E1052">
              <w:rPr>
                <w:rFonts w:ascii="Arial" w:hAnsi="Arial"/>
                <w:sz w:val="18"/>
                <w:szCs w:val="18"/>
              </w:rPr>
              <w:t>Culture organisationnelle de l’Administration</w:t>
            </w:r>
            <w:r>
              <w:rPr>
                <w:rFonts w:ascii="Arial" w:hAnsi="Arial"/>
                <w:sz w:val="18"/>
                <w:szCs w:val="18"/>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Droit public</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Droit des libertés publiques</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Management social</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Animation socioculturelle</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Management des projets sportifs</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Gestion publique;</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Charte communale</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Gouvernance et développement durable;</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Management des organisations</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Leadership</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Coaching</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Management des ressources humaines</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Techniques de négociation</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Techniques de communication</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Techniques d’animation</w:t>
            </w:r>
            <w:r>
              <w:rPr>
                <w:rFonts w:ascii="Arial" w:hAnsi="Arial"/>
                <w:sz w:val="18"/>
                <w:szCs w:val="18"/>
                <w:lang w:eastAsia="fr-FR"/>
              </w:rPr>
              <w:t>;</w:t>
            </w:r>
          </w:p>
          <w:p w:rsidR="00483E6D" w:rsidRPr="007E1052" w:rsidRDefault="00483E6D" w:rsidP="00483E6D">
            <w:pPr>
              <w:numPr>
                <w:ilvl w:val="0"/>
                <w:numId w:val="27"/>
              </w:numPr>
              <w:spacing w:after="0" w:line="240" w:lineRule="auto"/>
              <w:jc w:val="both"/>
              <w:rPr>
                <w:rFonts w:ascii="Arial" w:hAnsi="Arial"/>
                <w:sz w:val="18"/>
                <w:szCs w:val="18"/>
                <w:lang w:eastAsia="fr-FR"/>
              </w:rPr>
            </w:pPr>
            <w:r w:rsidRPr="007E1052">
              <w:rPr>
                <w:rFonts w:ascii="Arial" w:hAnsi="Arial"/>
                <w:sz w:val="18"/>
                <w:szCs w:val="18"/>
                <w:lang w:eastAsia="fr-FR"/>
              </w:rPr>
              <w:t>Rédaction administrative.</w:t>
            </w:r>
          </w:p>
        </w:tc>
        <w:tc>
          <w:tcPr>
            <w:tcW w:w="1475" w:type="dxa"/>
            <w:gridSpan w:val="2"/>
            <w:tcBorders>
              <w:top w:val="double" w:sz="4" w:space="0" w:color="auto"/>
              <w:left w:val="double" w:sz="4" w:space="0" w:color="auto"/>
              <w:bottom w:val="double" w:sz="4" w:space="0" w:color="auto"/>
              <w:right w:val="single" w:sz="4" w:space="0" w:color="auto"/>
            </w:tcBorders>
          </w:tcPr>
          <w:p w:rsidR="00483E6D" w:rsidRPr="007E1052" w:rsidRDefault="00483E6D" w:rsidP="00483E6D">
            <w:pPr>
              <w:spacing w:after="0" w:line="240" w:lineRule="auto"/>
              <w:jc w:val="both"/>
              <w:rPr>
                <w:rFonts w:ascii="Arial" w:hAnsi="Arial"/>
                <w:sz w:val="18"/>
                <w:szCs w:val="18"/>
                <w:lang w:val="en-GB" w:eastAsia="fr-FR"/>
              </w:rPr>
            </w:pP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ind w:left="30"/>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r w:rsidRPr="007E1052">
              <w:rPr>
                <w:rFonts w:ascii="Arial" w:hAnsi="Arial"/>
                <w:sz w:val="18"/>
                <w:szCs w:val="18"/>
                <w:lang w:val="en-GB" w:eastAsia="fr-FR"/>
              </w:rPr>
              <w:t>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p w:rsidR="00483E6D" w:rsidRPr="007E1052" w:rsidRDefault="00483E6D" w:rsidP="00483E6D">
            <w:pPr>
              <w:spacing w:after="0" w:line="240" w:lineRule="auto"/>
              <w:jc w:val="both"/>
              <w:rPr>
                <w:rFonts w:ascii="Arial" w:hAnsi="Arial"/>
                <w:sz w:val="18"/>
                <w:szCs w:val="18"/>
                <w:lang w:val="en-GB" w:eastAsia="fr-FR"/>
              </w:rPr>
            </w:pPr>
            <w:r>
              <w:rPr>
                <w:rFonts w:ascii="Arial" w:hAnsi="Arial"/>
                <w:sz w:val="18"/>
                <w:szCs w:val="18"/>
                <w:lang w:val="en-GB" w:eastAsia="fr-FR"/>
              </w:rPr>
              <w:t>II</w:t>
            </w:r>
          </w:p>
        </w:tc>
      </w:tr>
      <w:tr w:rsidR="00483E6D" w:rsidRPr="007E1052" w:rsidTr="00045331">
        <w:trPr>
          <w:gridAfter w:val="2"/>
          <w:wAfter w:w="188" w:type="dxa"/>
          <w:trHeight w:val="441"/>
        </w:trPr>
        <w:tc>
          <w:tcPr>
            <w:tcW w:w="2373" w:type="dxa"/>
            <w:gridSpan w:val="2"/>
            <w:tcBorders>
              <w:top w:val="single" w:sz="4" w:space="0" w:color="auto"/>
              <w:left w:val="double" w:sz="4" w:space="0" w:color="auto"/>
              <w:bottom w:val="double" w:sz="4" w:space="0" w:color="auto"/>
              <w:right w:val="double" w:sz="4" w:space="0" w:color="auto"/>
            </w:tcBorders>
            <w:vAlign w:val="center"/>
          </w:tcPr>
          <w:p w:rsidR="00483E6D" w:rsidRPr="007E1052" w:rsidRDefault="00483E6D" w:rsidP="00483E6D">
            <w:pPr>
              <w:spacing w:after="0" w:line="240" w:lineRule="auto"/>
              <w:rPr>
                <w:rFonts w:ascii="Arial" w:hAnsi="Arial"/>
                <w:b/>
                <w:bCs/>
                <w:sz w:val="18"/>
                <w:szCs w:val="18"/>
              </w:rPr>
            </w:pPr>
            <w:r w:rsidRPr="007E1052">
              <w:rPr>
                <w:rFonts w:ascii="Arial" w:hAnsi="Arial"/>
                <w:b/>
                <w:bCs/>
                <w:sz w:val="18"/>
                <w:szCs w:val="18"/>
              </w:rPr>
              <w:lastRenderedPageBreak/>
              <w:t>Savoir-faire</w:t>
            </w:r>
          </w:p>
        </w:tc>
        <w:tc>
          <w:tcPr>
            <w:tcW w:w="5642"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Définir et formuler des stratégies, des politiques et des orientations;</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Expliciter les stratégies, les politiques, les orientations et les objectifs du Ministère</w:t>
            </w:r>
            <w:r>
              <w:rPr>
                <w:rFonts w:ascii="Arial" w:hAnsi="Arial"/>
                <w:sz w:val="18"/>
                <w:szCs w:val="18"/>
                <w:lang w:eastAsia="fr-FR"/>
              </w:rPr>
              <w:t>;</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Assurer une veille sur les missions et charges de la Délégation;</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Manager une organisation;</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Piloter et manager un projet social;</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Conduire des recherches, des analyses, des études et des investigations</w:t>
            </w:r>
            <w:r>
              <w:rPr>
                <w:rFonts w:ascii="Arial" w:hAnsi="Arial"/>
                <w:sz w:val="18"/>
                <w:szCs w:val="18"/>
                <w:lang w:eastAsia="fr-FR"/>
              </w:rPr>
              <w:t>;</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Constituer et animer des équipes;</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Organiser et conduire une négociation;</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Organiser et conduire une communication;</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Organiser et réaliser des formations;</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Animer des réunions;</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Mettre en œuvre des outils et des méthodes de management;</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Appliquer le système d'évalu</w:t>
            </w:r>
            <w:r>
              <w:rPr>
                <w:rFonts w:ascii="Arial" w:hAnsi="Arial"/>
                <w:sz w:val="18"/>
                <w:szCs w:val="18"/>
                <w:lang w:eastAsia="fr-FR"/>
              </w:rPr>
              <w:t>ation adopté par le   Ministère</w:t>
            </w:r>
            <w:r w:rsidRPr="007E1052">
              <w:rPr>
                <w:rFonts w:ascii="Arial" w:hAnsi="Arial"/>
                <w:sz w:val="18"/>
                <w:szCs w:val="18"/>
                <w:lang w:eastAsia="fr-FR"/>
              </w:rPr>
              <w:t>;</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Elaborer des rapports, des bilans et des notes de synthèses</w:t>
            </w:r>
            <w:r>
              <w:rPr>
                <w:rFonts w:ascii="Arial" w:hAnsi="Arial"/>
                <w:sz w:val="18"/>
                <w:szCs w:val="18"/>
                <w:lang w:eastAsia="fr-FR"/>
              </w:rPr>
              <w:t>;</w:t>
            </w:r>
          </w:p>
          <w:p w:rsidR="00483E6D" w:rsidRPr="007E1052" w:rsidRDefault="00483E6D" w:rsidP="00483E6D">
            <w:pPr>
              <w:numPr>
                <w:ilvl w:val="0"/>
                <w:numId w:val="28"/>
              </w:numPr>
              <w:spacing w:after="0" w:line="240" w:lineRule="auto"/>
              <w:jc w:val="both"/>
              <w:rPr>
                <w:rFonts w:ascii="Arial" w:hAnsi="Arial"/>
                <w:sz w:val="18"/>
                <w:szCs w:val="18"/>
                <w:lang w:eastAsia="fr-FR"/>
              </w:rPr>
            </w:pPr>
            <w:r w:rsidRPr="007E1052">
              <w:rPr>
                <w:rFonts w:ascii="Arial" w:hAnsi="Arial"/>
                <w:sz w:val="18"/>
                <w:szCs w:val="18"/>
                <w:lang w:eastAsia="fr-FR"/>
              </w:rPr>
              <w:t>Utiliser les TIC.</w:t>
            </w:r>
          </w:p>
        </w:tc>
        <w:tc>
          <w:tcPr>
            <w:tcW w:w="1475" w:type="dxa"/>
            <w:gridSpan w:val="2"/>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r w:rsidRPr="007E1052">
              <w:rPr>
                <w:rFonts w:ascii="Arial" w:hAnsi="Arial"/>
                <w:sz w:val="18"/>
                <w:szCs w:val="18"/>
                <w:lang w:eastAsia="fr-FR"/>
              </w:rPr>
              <w:t>I</w:t>
            </w:r>
          </w:p>
        </w:tc>
      </w:tr>
      <w:tr w:rsidR="00483E6D" w:rsidRPr="007E1052" w:rsidTr="00045331">
        <w:trPr>
          <w:gridAfter w:val="2"/>
          <w:wAfter w:w="188" w:type="dxa"/>
          <w:trHeight w:val="441"/>
        </w:trPr>
        <w:tc>
          <w:tcPr>
            <w:tcW w:w="2373" w:type="dxa"/>
            <w:gridSpan w:val="2"/>
            <w:tcBorders>
              <w:top w:val="double" w:sz="4" w:space="0" w:color="auto"/>
              <w:left w:val="double" w:sz="4" w:space="0" w:color="auto"/>
              <w:bottom w:val="double" w:sz="4" w:space="0" w:color="auto"/>
              <w:right w:val="double" w:sz="4" w:space="0" w:color="auto"/>
            </w:tcBorders>
            <w:vAlign w:val="center"/>
          </w:tcPr>
          <w:p w:rsidR="00483E6D" w:rsidRPr="007E1052" w:rsidRDefault="00483E6D" w:rsidP="00483E6D">
            <w:pPr>
              <w:spacing w:after="0" w:line="240" w:lineRule="auto"/>
              <w:rPr>
                <w:rFonts w:ascii="Arial" w:hAnsi="Arial"/>
                <w:b/>
                <w:bCs/>
                <w:sz w:val="18"/>
                <w:szCs w:val="18"/>
              </w:rPr>
            </w:pPr>
            <w:r w:rsidRPr="007E1052">
              <w:rPr>
                <w:rFonts w:ascii="Arial" w:hAnsi="Arial"/>
                <w:b/>
                <w:bCs/>
                <w:sz w:val="18"/>
                <w:szCs w:val="18"/>
              </w:rPr>
              <w:t>Savoir-être</w:t>
            </w:r>
          </w:p>
        </w:tc>
        <w:tc>
          <w:tcPr>
            <w:tcW w:w="5642" w:type="dxa"/>
            <w:gridSpan w:val="6"/>
            <w:tcBorders>
              <w:top w:val="double" w:sz="4" w:space="0" w:color="auto"/>
              <w:left w:val="double" w:sz="4" w:space="0" w:color="auto"/>
              <w:bottom w:val="double" w:sz="4" w:space="0" w:color="auto"/>
              <w:right w:val="double" w:sz="4" w:space="0" w:color="auto"/>
            </w:tcBorders>
          </w:tcPr>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Personne de contact, de dialogue et de compromis</w:t>
            </w:r>
            <w:r>
              <w:rPr>
                <w:rFonts w:ascii="Arial" w:hAnsi="Arial"/>
                <w:sz w:val="18"/>
                <w:szCs w:val="18"/>
                <w:lang w:eastAsia="fr-FR"/>
              </w:rPr>
              <w:t>;</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Enthousiaste, convivial, ouvert et conscient de l'importance des relations humaines;</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Créatif, dynamique et réactif</w:t>
            </w:r>
            <w:r>
              <w:rPr>
                <w:rFonts w:ascii="Arial" w:hAnsi="Arial"/>
                <w:sz w:val="18"/>
                <w:szCs w:val="18"/>
                <w:lang w:eastAsia="fr-FR"/>
              </w:rPr>
              <w:t>;</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En constante écoute active;</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Avoir l’esprit d'équipe et être attentif aux besoins légitimes de ses  collaborateurs;</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Grande capacité d’observation, d’analyse et de synthèse</w:t>
            </w:r>
            <w:r>
              <w:rPr>
                <w:rFonts w:ascii="Arial" w:hAnsi="Arial"/>
                <w:sz w:val="18"/>
                <w:szCs w:val="18"/>
                <w:lang w:eastAsia="fr-FR"/>
              </w:rPr>
              <w:t>;</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Conscient de l'importance du respect des principes de transparence et d'éthique;</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Avoir conscience de la dimension citoyenne de sa fonction;</w:t>
            </w:r>
          </w:p>
          <w:p w:rsidR="00483E6D" w:rsidRPr="007E1052" w:rsidRDefault="00483E6D" w:rsidP="00483E6D">
            <w:pPr>
              <w:numPr>
                <w:ilvl w:val="0"/>
                <w:numId w:val="29"/>
              </w:numPr>
              <w:spacing w:after="0" w:line="240" w:lineRule="auto"/>
              <w:jc w:val="both"/>
              <w:rPr>
                <w:rFonts w:ascii="Arial" w:hAnsi="Arial"/>
                <w:sz w:val="18"/>
                <w:szCs w:val="18"/>
                <w:lang w:eastAsia="fr-FR"/>
              </w:rPr>
            </w:pPr>
            <w:r w:rsidRPr="007E1052">
              <w:rPr>
                <w:rFonts w:ascii="Arial" w:hAnsi="Arial"/>
                <w:sz w:val="18"/>
                <w:szCs w:val="18"/>
                <w:lang w:eastAsia="fr-FR"/>
              </w:rPr>
              <w:t>Faire preuve d'objectivité et d'impartialité.</w:t>
            </w:r>
          </w:p>
        </w:tc>
        <w:tc>
          <w:tcPr>
            <w:tcW w:w="1475" w:type="dxa"/>
            <w:gridSpan w:val="2"/>
            <w:tcBorders>
              <w:top w:val="double" w:sz="4" w:space="0" w:color="auto"/>
              <w:left w:val="double" w:sz="4" w:space="0" w:color="auto"/>
              <w:bottom w:val="double" w:sz="4" w:space="0" w:color="auto"/>
              <w:right w:val="double" w:sz="4" w:space="0" w:color="auto"/>
            </w:tcBorders>
          </w:tcPr>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r w:rsidRPr="007E1052">
              <w:rPr>
                <w:rFonts w:ascii="Arial" w:hAnsi="Arial"/>
                <w:sz w:val="18"/>
                <w:szCs w:val="18"/>
                <w:lang w:eastAsia="fr-FR"/>
              </w:rPr>
              <w:br/>
            </w:r>
            <w:proofErr w:type="spellStart"/>
            <w:r>
              <w:rPr>
                <w:rFonts w:ascii="Arial" w:hAnsi="Arial"/>
                <w:sz w:val="18"/>
                <w:szCs w:val="18"/>
                <w:lang w:eastAsia="fr-FR"/>
              </w:rPr>
              <w:t>II</w:t>
            </w:r>
            <w:proofErr w:type="spellEnd"/>
            <w:r w:rsidRPr="007E1052">
              <w:rPr>
                <w:rFonts w:ascii="Arial" w:hAnsi="Arial"/>
                <w:sz w:val="18"/>
                <w:szCs w:val="18"/>
                <w:lang w:eastAsia="fr-FR"/>
              </w:rPr>
              <w:br/>
            </w:r>
            <w:proofErr w:type="spellStart"/>
            <w:r>
              <w:rPr>
                <w:rFonts w:ascii="Arial" w:hAnsi="Arial"/>
                <w:sz w:val="18"/>
                <w:szCs w:val="18"/>
                <w:lang w:eastAsia="fr-FR"/>
              </w:rPr>
              <w:t>II</w:t>
            </w:r>
            <w:proofErr w:type="spellEnd"/>
            <w:r w:rsidRPr="007E1052">
              <w:rPr>
                <w:rFonts w:ascii="Arial" w:hAnsi="Arial"/>
                <w:sz w:val="18"/>
                <w:szCs w:val="18"/>
                <w:lang w:eastAsia="fr-FR"/>
              </w:rPr>
              <w:br/>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r w:rsidRPr="007E1052">
              <w:rPr>
                <w:rFonts w:ascii="Arial" w:hAnsi="Arial"/>
                <w:sz w:val="18"/>
                <w:szCs w:val="18"/>
                <w:lang w:eastAsia="fr-FR"/>
              </w:rPr>
              <w:br/>
            </w:r>
            <w:proofErr w:type="spellStart"/>
            <w:r>
              <w:rPr>
                <w:rFonts w:ascii="Arial" w:hAnsi="Arial"/>
                <w:sz w:val="18"/>
                <w:szCs w:val="18"/>
                <w:lang w:eastAsia="fr-FR"/>
              </w:rPr>
              <w:t>II</w:t>
            </w:r>
            <w:proofErr w:type="spellEnd"/>
            <w:r w:rsidRPr="007E1052">
              <w:rPr>
                <w:rFonts w:ascii="Arial" w:hAnsi="Arial"/>
                <w:sz w:val="18"/>
                <w:szCs w:val="18"/>
                <w:lang w:eastAsia="fr-FR"/>
              </w:rPr>
              <w:br/>
            </w: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p>
          <w:p w:rsidR="00483E6D" w:rsidRPr="007E1052" w:rsidRDefault="00483E6D" w:rsidP="00483E6D">
            <w:pPr>
              <w:spacing w:after="0" w:line="240" w:lineRule="auto"/>
              <w:jc w:val="both"/>
              <w:rPr>
                <w:rFonts w:ascii="Arial" w:hAnsi="Arial"/>
                <w:sz w:val="18"/>
                <w:szCs w:val="18"/>
                <w:lang w:eastAsia="fr-FR"/>
              </w:rPr>
            </w:pPr>
          </w:p>
          <w:p w:rsidR="00483E6D" w:rsidRPr="007E1052" w:rsidRDefault="00483E6D" w:rsidP="00483E6D">
            <w:pPr>
              <w:spacing w:after="0" w:line="240" w:lineRule="auto"/>
              <w:jc w:val="both"/>
              <w:rPr>
                <w:rFonts w:ascii="Arial" w:hAnsi="Arial"/>
                <w:sz w:val="18"/>
                <w:szCs w:val="18"/>
                <w:lang w:eastAsia="fr-FR"/>
              </w:rPr>
            </w:pPr>
            <w:r>
              <w:rPr>
                <w:rFonts w:ascii="Arial" w:hAnsi="Arial"/>
                <w:sz w:val="18"/>
                <w:szCs w:val="18"/>
                <w:lang w:eastAsia="fr-FR"/>
              </w:rPr>
              <w:t>II</w:t>
            </w:r>
            <w:r w:rsidRPr="007E1052">
              <w:rPr>
                <w:rFonts w:ascii="Arial" w:hAnsi="Arial"/>
                <w:sz w:val="18"/>
                <w:szCs w:val="18"/>
                <w:lang w:eastAsia="fr-FR"/>
              </w:rPr>
              <w:br/>
            </w:r>
            <w:proofErr w:type="spellStart"/>
            <w:r>
              <w:rPr>
                <w:rFonts w:ascii="Arial" w:hAnsi="Arial"/>
                <w:sz w:val="18"/>
                <w:szCs w:val="18"/>
                <w:lang w:eastAsia="fr-FR"/>
              </w:rPr>
              <w:t>II</w:t>
            </w:r>
            <w:proofErr w:type="spellEnd"/>
          </w:p>
        </w:tc>
      </w:tr>
    </w:tbl>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p w:rsidR="00483E6D" w:rsidRDefault="00483E6D" w:rsidP="00483E6D">
      <w:pPr>
        <w:spacing w:after="0" w:line="240" w:lineRule="auto"/>
        <w:ind w:right="-224"/>
        <w:jc w:val="both"/>
        <w:rPr>
          <w:rFonts w:ascii="Arial" w:hAnsi="Arial"/>
          <w:sz w:val="18"/>
          <w:szCs w:val="18"/>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361"/>
        <w:gridCol w:w="4495"/>
        <w:gridCol w:w="1317"/>
        <w:gridCol w:w="283"/>
        <w:gridCol w:w="1276"/>
        <w:gridCol w:w="142"/>
      </w:tblGrid>
      <w:tr w:rsidR="00483E6D" w:rsidRPr="00670B5B" w:rsidTr="00F81F29">
        <w:trPr>
          <w:gridAfter w:val="3"/>
          <w:wAfter w:w="1701" w:type="dxa"/>
          <w:trHeight w:val="441"/>
        </w:trPr>
        <w:tc>
          <w:tcPr>
            <w:tcW w:w="7977" w:type="dxa"/>
            <w:gridSpan w:val="4"/>
            <w:tcBorders>
              <w:top w:val="double" w:sz="4" w:space="0" w:color="auto"/>
              <w:left w:val="double" w:sz="4" w:space="0" w:color="auto"/>
              <w:bottom w:val="single" w:sz="4" w:space="0" w:color="auto"/>
              <w:right w:val="double" w:sz="4" w:space="0" w:color="auto"/>
            </w:tcBorders>
            <w:shd w:val="clear" w:color="auto" w:fill="FFCC99"/>
          </w:tcPr>
          <w:p w:rsidR="00483E6D" w:rsidRPr="00F54FC4" w:rsidRDefault="00483E6D" w:rsidP="00483E6D">
            <w:pPr>
              <w:spacing w:before="120" w:after="120" w:line="240" w:lineRule="auto"/>
              <w:contextualSpacing/>
              <w:jc w:val="center"/>
              <w:outlineLvl w:val="0"/>
              <w:rPr>
                <w:rFonts w:cs="Calibri"/>
                <w:b/>
                <w:color w:val="FF0000"/>
                <w:kern w:val="32"/>
                <w:sz w:val="8"/>
                <w:szCs w:val="8"/>
                <w:lang w:bidi="ar-MA"/>
              </w:rPr>
            </w:pPr>
            <w:r w:rsidRPr="00F54FC4">
              <w:rPr>
                <w:rFonts w:cs="Calibri"/>
                <w:b/>
                <w:color w:val="FF0000"/>
                <w:kern w:val="32"/>
                <w:sz w:val="24"/>
                <w:szCs w:val="24"/>
                <w:lang w:bidi="ar-MA"/>
              </w:rPr>
              <w:lastRenderedPageBreak/>
              <w:br w:type="page"/>
            </w:r>
            <w:r w:rsidRPr="00F54FC4">
              <w:rPr>
                <w:rFonts w:cs="Calibri"/>
                <w:b/>
                <w:color w:val="FF0000"/>
                <w:kern w:val="32"/>
                <w:sz w:val="24"/>
                <w:szCs w:val="24"/>
                <w:lang w:bidi="ar-MA"/>
              </w:rPr>
              <w:br w:type="page"/>
            </w:r>
            <w:r w:rsidRPr="00F54FC4">
              <w:rPr>
                <w:rFonts w:cs="Calibri"/>
                <w:b/>
                <w:color w:val="FF0000"/>
                <w:kern w:val="32"/>
                <w:sz w:val="24"/>
                <w:szCs w:val="24"/>
                <w:lang w:bidi="ar-MA"/>
              </w:rPr>
              <w:br w:type="page"/>
            </w:r>
          </w:p>
          <w:p w:rsidR="00483E6D" w:rsidRPr="00F54FC4" w:rsidRDefault="00483E6D" w:rsidP="00483E6D">
            <w:pPr>
              <w:spacing w:before="120" w:after="120" w:line="240" w:lineRule="auto"/>
              <w:contextualSpacing/>
              <w:outlineLvl w:val="0"/>
              <w:rPr>
                <w:rFonts w:cs="Calibri"/>
                <w:b/>
                <w:color w:val="FF0000"/>
                <w:kern w:val="32"/>
                <w:sz w:val="24"/>
                <w:szCs w:val="24"/>
                <w:lang w:bidi="ar-MA"/>
              </w:rPr>
            </w:pPr>
            <w:r w:rsidRPr="00F54FC4">
              <w:rPr>
                <w:rFonts w:ascii="Arial" w:hAnsi="Arial"/>
                <w:b/>
                <w:kern w:val="32"/>
                <w:sz w:val="24"/>
                <w:szCs w:val="24"/>
                <w:lang w:bidi="ar-MA"/>
              </w:rPr>
              <w:t>Chef de service des affaires générales à la direction régionale</w:t>
            </w:r>
          </w:p>
        </w:tc>
      </w:tr>
      <w:tr w:rsidR="00483E6D" w:rsidRPr="00670B5B" w:rsidTr="00F81F29">
        <w:trPr>
          <w:gridAfter w:val="3"/>
          <w:wAfter w:w="1701" w:type="dxa"/>
          <w:trHeight w:val="441"/>
        </w:trPr>
        <w:tc>
          <w:tcPr>
            <w:tcW w:w="7977" w:type="dxa"/>
            <w:gridSpan w:val="4"/>
            <w:tcBorders>
              <w:top w:val="double" w:sz="4" w:space="0" w:color="auto"/>
              <w:left w:val="double" w:sz="4" w:space="0" w:color="auto"/>
              <w:bottom w:val="double" w:sz="4" w:space="0" w:color="auto"/>
              <w:right w:val="double" w:sz="4" w:space="0" w:color="auto"/>
            </w:tcBorders>
            <w:shd w:val="clear" w:color="auto" w:fill="FFCC99"/>
          </w:tcPr>
          <w:p w:rsidR="00483E6D" w:rsidRPr="00670B5B" w:rsidRDefault="00483E6D" w:rsidP="00483E6D">
            <w:pPr>
              <w:spacing w:before="120" w:after="120" w:line="240" w:lineRule="auto"/>
              <w:ind w:right="-227"/>
              <w:jc w:val="both"/>
              <w:rPr>
                <w:rFonts w:ascii="Arial" w:hAnsi="Arial"/>
                <w:b/>
                <w:bCs/>
                <w:sz w:val="18"/>
                <w:szCs w:val="18"/>
              </w:rPr>
            </w:pPr>
            <w:r w:rsidRPr="00670B5B">
              <w:rPr>
                <w:rFonts w:ascii="Arial" w:hAnsi="Arial"/>
                <w:b/>
                <w:bCs/>
                <w:sz w:val="18"/>
                <w:szCs w:val="18"/>
              </w:rPr>
              <w:t>Mission(s)</w:t>
            </w:r>
          </w:p>
        </w:tc>
      </w:tr>
      <w:tr w:rsidR="00483E6D" w:rsidRPr="00670B5B" w:rsidTr="00F81F29">
        <w:trPr>
          <w:gridAfter w:val="1"/>
          <w:wAfter w:w="142" w:type="dxa"/>
        </w:trPr>
        <w:tc>
          <w:tcPr>
            <w:tcW w:w="9536" w:type="dxa"/>
            <w:gridSpan w:val="6"/>
            <w:tcBorders>
              <w:top w:val="double" w:sz="4" w:space="0" w:color="auto"/>
              <w:left w:val="double" w:sz="4" w:space="0" w:color="auto"/>
              <w:bottom w:val="double" w:sz="4" w:space="0" w:color="auto"/>
              <w:right w:val="double" w:sz="4" w:space="0" w:color="auto"/>
            </w:tcBorders>
          </w:tcPr>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Contribution à la détermination et l’exécution des stratégies régionales dans  les domaines de la jeunesse, du sport, de la femme  et de l’enfance ;</w:t>
            </w:r>
          </w:p>
        </w:tc>
      </w:tr>
      <w:tr w:rsidR="00483E6D" w:rsidRPr="00670B5B" w:rsidTr="00F81F29">
        <w:trPr>
          <w:gridAfter w:val="3"/>
          <w:wAfter w:w="1701" w:type="dxa"/>
          <w:trHeight w:val="441"/>
        </w:trPr>
        <w:tc>
          <w:tcPr>
            <w:tcW w:w="7977" w:type="dxa"/>
            <w:gridSpan w:val="4"/>
            <w:tcBorders>
              <w:top w:val="single" w:sz="4" w:space="0" w:color="auto"/>
              <w:left w:val="double" w:sz="4" w:space="0" w:color="auto"/>
              <w:bottom w:val="single" w:sz="4" w:space="0" w:color="auto"/>
              <w:right w:val="double" w:sz="4" w:space="0" w:color="auto"/>
            </w:tcBorders>
            <w:shd w:val="clear" w:color="auto" w:fill="FFCC99"/>
          </w:tcPr>
          <w:p w:rsidR="00483E6D" w:rsidRPr="00670B5B" w:rsidRDefault="00483E6D" w:rsidP="00483E6D">
            <w:pPr>
              <w:spacing w:before="120" w:after="120" w:line="240" w:lineRule="auto"/>
              <w:ind w:right="-227"/>
              <w:jc w:val="both"/>
              <w:rPr>
                <w:rFonts w:ascii="Arial" w:hAnsi="Arial"/>
                <w:b/>
                <w:bCs/>
                <w:sz w:val="18"/>
                <w:szCs w:val="18"/>
              </w:rPr>
            </w:pPr>
            <w:r w:rsidRPr="00670B5B">
              <w:rPr>
                <w:rFonts w:ascii="Arial" w:hAnsi="Arial"/>
                <w:b/>
                <w:bCs/>
                <w:sz w:val="18"/>
                <w:szCs w:val="18"/>
              </w:rPr>
              <w:t>Responsabilités</w:t>
            </w:r>
          </w:p>
        </w:tc>
      </w:tr>
      <w:tr w:rsidR="00483E6D" w:rsidRPr="00670B5B" w:rsidTr="00F81F29">
        <w:trPr>
          <w:gridAfter w:val="1"/>
          <w:wAfter w:w="142" w:type="dxa"/>
        </w:trPr>
        <w:tc>
          <w:tcPr>
            <w:tcW w:w="9536" w:type="dxa"/>
            <w:gridSpan w:val="6"/>
            <w:tcBorders>
              <w:top w:val="double" w:sz="4" w:space="0" w:color="auto"/>
              <w:left w:val="double" w:sz="4" w:space="0" w:color="auto"/>
              <w:bottom w:val="double" w:sz="4" w:space="0" w:color="auto"/>
              <w:right w:val="double" w:sz="4" w:space="0" w:color="auto"/>
            </w:tcBorders>
          </w:tcPr>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L’encadrement de l’élaboration du budget et de sa programmation au niveau régional ;</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L’affectation des ressources financières aux délégations relevant de sa région ;</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Evaluation de l’exécution du budget et des programmes au niveau de la région ;</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recherche de ressources financières complémentaires dans le cadre des partenariats ;</w:t>
            </w:r>
          </w:p>
          <w:p w:rsidR="00483E6D"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Le suivi  et l’entretien des bâtiments et des équipements ;</w:t>
            </w:r>
          </w:p>
          <w:p w:rsidR="00214CBA" w:rsidRPr="00214CBA" w:rsidRDefault="00214CBA" w:rsidP="00214CBA">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 xml:space="preserve">La Programmation et conduite des programmes d’investissement en relation avec le secteur de la jeunesse et du </w:t>
            </w:r>
            <w:r>
              <w:rPr>
                <w:rFonts w:ascii="Arial" w:hAnsi="Arial"/>
                <w:sz w:val="18"/>
                <w:szCs w:val="18"/>
                <w:lang w:eastAsia="fr-FR"/>
              </w:rPr>
              <w:t>s</w:t>
            </w:r>
            <w:r w:rsidRPr="00670B5B">
              <w:rPr>
                <w:rFonts w:ascii="Arial" w:hAnsi="Arial"/>
                <w:sz w:val="18"/>
                <w:szCs w:val="18"/>
                <w:lang w:eastAsia="fr-FR"/>
              </w:rPr>
              <w:t>port ;</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gestion prévisionnelle des ressources humaines  au niveau de la région et  la proposition des plans d’effectifs ;</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gestion des ressources humaines dans la limite des attributions déléguées au directeur régional ;</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 xml:space="preserve"> La promotion des activités de communication et le renforcement des relations avec les partenaires au niveau régional ;</w:t>
            </w:r>
          </w:p>
          <w:p w:rsidR="00483E6D"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promotion des activités sociales au profit du personnel.</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contribution à la  veille sur l’image institutionnelle et sociale du Ministère;</w:t>
            </w:r>
          </w:p>
          <w:p w:rsidR="00483E6D" w:rsidRPr="00670B5B" w:rsidRDefault="00483E6D" w:rsidP="00483E6D">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Une représentation de qualité du   Ministère  dans les différentes rencontres, réunions et manifestations.</w:t>
            </w:r>
          </w:p>
        </w:tc>
      </w:tr>
      <w:tr w:rsidR="00483E6D" w:rsidRPr="00670B5B" w:rsidTr="00F81F29">
        <w:trPr>
          <w:gridAfter w:val="3"/>
          <w:wAfter w:w="1701" w:type="dxa"/>
          <w:trHeight w:val="441"/>
        </w:trPr>
        <w:tc>
          <w:tcPr>
            <w:tcW w:w="7977" w:type="dxa"/>
            <w:gridSpan w:val="4"/>
            <w:tcBorders>
              <w:top w:val="double" w:sz="4" w:space="0" w:color="auto"/>
              <w:left w:val="double" w:sz="4" w:space="0" w:color="auto"/>
              <w:bottom w:val="double" w:sz="4" w:space="0" w:color="auto"/>
              <w:right w:val="double" w:sz="4" w:space="0" w:color="auto"/>
            </w:tcBorders>
            <w:shd w:val="clear" w:color="auto" w:fill="FFCC99"/>
          </w:tcPr>
          <w:p w:rsidR="00483E6D" w:rsidRPr="00670B5B" w:rsidRDefault="00483E6D" w:rsidP="00483E6D">
            <w:pPr>
              <w:spacing w:before="120" w:after="120" w:line="240" w:lineRule="auto"/>
              <w:ind w:right="-227"/>
              <w:jc w:val="both"/>
              <w:rPr>
                <w:rFonts w:ascii="Arial" w:hAnsi="Arial"/>
                <w:b/>
                <w:bCs/>
                <w:sz w:val="18"/>
                <w:szCs w:val="18"/>
              </w:rPr>
            </w:pPr>
            <w:r w:rsidRPr="00670B5B">
              <w:rPr>
                <w:rFonts w:ascii="Arial" w:hAnsi="Arial"/>
                <w:b/>
                <w:bCs/>
                <w:sz w:val="18"/>
                <w:szCs w:val="18"/>
              </w:rPr>
              <w:t>Activités principales</w:t>
            </w:r>
          </w:p>
        </w:tc>
      </w:tr>
      <w:tr w:rsidR="00483E6D" w:rsidRPr="00670B5B" w:rsidTr="00F81F29">
        <w:trPr>
          <w:gridAfter w:val="1"/>
          <w:wAfter w:w="142" w:type="dxa"/>
        </w:trPr>
        <w:tc>
          <w:tcPr>
            <w:tcW w:w="9536" w:type="dxa"/>
            <w:gridSpan w:val="6"/>
            <w:tcBorders>
              <w:top w:val="double" w:sz="4" w:space="0" w:color="auto"/>
              <w:left w:val="double" w:sz="4" w:space="0" w:color="auto"/>
              <w:bottom w:val="double" w:sz="4" w:space="0" w:color="auto"/>
              <w:right w:val="double" w:sz="4" w:space="0" w:color="auto"/>
            </w:tcBorders>
          </w:tcPr>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Encadrer l’élaboration du budget et de sa programmation au niveau régional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Affecter les ressources financières aux délégations relevant de sa région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Evaluer l’exécution du budget et des programmes au niveau de la région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Rechercher des ressources financières complémentaires dans le cadre des partenariats ;</w:t>
            </w:r>
          </w:p>
          <w:p w:rsidR="00483E6D"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Assurer le suivi et l’entretien des bâtiments et des équipements ;</w:t>
            </w:r>
          </w:p>
          <w:p w:rsidR="00214CBA" w:rsidRPr="00214CBA" w:rsidRDefault="00214CBA" w:rsidP="00214CBA">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Programmer et conduire les programmes d’investissement en relation avec le secteur de la jeunesse et du port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Assurer la gestion prévisionnelle des ressources humaines  au niveau de la région et  proposer des plans d’effectifs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Assurer la gestion des ressources humaines dans la limite des attributions déléguées au directeur régional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Veiller à la promotion des activités de communication et au renforcement des relations avec les partenaires au niveau régional ;</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Veiller à la promotion des activités sociales au profit du personnel.</w:t>
            </w:r>
          </w:p>
          <w:p w:rsidR="00483E6D" w:rsidRPr="00F81F29" w:rsidRDefault="00483E6D" w:rsidP="00F81F29">
            <w:pPr>
              <w:pStyle w:val="Paragraphedeliste"/>
              <w:numPr>
                <w:ilvl w:val="0"/>
                <w:numId w:val="49"/>
              </w:numPr>
              <w:spacing w:after="0" w:line="240" w:lineRule="auto"/>
              <w:ind w:left="356"/>
              <w:jc w:val="both"/>
              <w:rPr>
                <w:rFonts w:ascii="Arial" w:hAnsi="Arial"/>
                <w:sz w:val="18"/>
                <w:szCs w:val="18"/>
                <w:lang w:eastAsia="fr-FR"/>
              </w:rPr>
            </w:pPr>
            <w:r w:rsidRPr="00F81F29">
              <w:rPr>
                <w:rFonts w:ascii="Arial" w:hAnsi="Arial"/>
                <w:sz w:val="18"/>
                <w:szCs w:val="18"/>
                <w:lang w:eastAsia="fr-FR"/>
              </w:rPr>
              <w:t>Contribuer  à la  veille sur l’image institutionnelle et sociale du Ministère.</w:t>
            </w:r>
          </w:p>
        </w:tc>
      </w:tr>
      <w:tr w:rsidR="00483E6D" w:rsidRPr="00670B5B" w:rsidTr="00F81F29">
        <w:trPr>
          <w:gridAfter w:val="3"/>
          <w:wAfter w:w="1701" w:type="dxa"/>
          <w:trHeight w:val="441"/>
        </w:trPr>
        <w:tc>
          <w:tcPr>
            <w:tcW w:w="7977" w:type="dxa"/>
            <w:gridSpan w:val="4"/>
            <w:tcBorders>
              <w:top w:val="single" w:sz="4" w:space="0" w:color="auto"/>
              <w:left w:val="double" w:sz="4" w:space="0" w:color="auto"/>
              <w:bottom w:val="double" w:sz="4" w:space="0" w:color="auto"/>
              <w:right w:val="double" w:sz="4" w:space="0" w:color="auto"/>
            </w:tcBorders>
            <w:shd w:val="clear" w:color="auto" w:fill="FFCC99"/>
          </w:tcPr>
          <w:p w:rsidR="00483E6D" w:rsidRPr="00670B5B" w:rsidRDefault="00483E6D" w:rsidP="00483E6D">
            <w:pPr>
              <w:spacing w:before="120" w:after="120" w:line="240" w:lineRule="auto"/>
              <w:ind w:right="-227"/>
              <w:jc w:val="both"/>
              <w:rPr>
                <w:rFonts w:ascii="Arial" w:hAnsi="Arial"/>
                <w:b/>
                <w:bCs/>
                <w:sz w:val="18"/>
                <w:szCs w:val="18"/>
              </w:rPr>
            </w:pPr>
            <w:r w:rsidRPr="00670B5B">
              <w:rPr>
                <w:rFonts w:ascii="Arial" w:hAnsi="Arial"/>
                <w:b/>
                <w:bCs/>
                <w:sz w:val="18"/>
                <w:szCs w:val="18"/>
              </w:rPr>
              <w:t>Champ des relations de travail</w:t>
            </w:r>
          </w:p>
        </w:tc>
      </w:tr>
      <w:tr w:rsidR="00483E6D" w:rsidRPr="00670B5B" w:rsidTr="00F81F29">
        <w:trPr>
          <w:gridAfter w:val="1"/>
          <w:wAfter w:w="142" w:type="dxa"/>
        </w:trPr>
        <w:tc>
          <w:tcPr>
            <w:tcW w:w="9536" w:type="dxa"/>
            <w:gridSpan w:val="6"/>
            <w:tcBorders>
              <w:top w:val="double" w:sz="4" w:space="0" w:color="auto"/>
              <w:left w:val="double" w:sz="4" w:space="0" w:color="auto"/>
              <w:bottom w:val="double" w:sz="4" w:space="0" w:color="auto"/>
              <w:right w:val="double" w:sz="4" w:space="0" w:color="auto"/>
            </w:tcBorders>
          </w:tcPr>
          <w:p w:rsidR="00483E6D" w:rsidRPr="00670B5B" w:rsidRDefault="00483E6D" w:rsidP="00483E6D">
            <w:pPr>
              <w:spacing w:after="0" w:line="240" w:lineRule="auto"/>
              <w:jc w:val="both"/>
              <w:rPr>
                <w:rFonts w:ascii="Arial" w:hAnsi="Arial"/>
                <w:sz w:val="18"/>
                <w:szCs w:val="18"/>
                <w:lang w:eastAsia="fr-FR"/>
              </w:rPr>
            </w:pPr>
            <w:r w:rsidRPr="00670B5B">
              <w:rPr>
                <w:rFonts w:ascii="Arial" w:hAnsi="Arial"/>
                <w:sz w:val="18"/>
                <w:szCs w:val="18"/>
                <w:lang w:eastAsia="fr-FR"/>
              </w:rPr>
              <w:t>Relations avec :</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différentes directions du Ministère;</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services déconcentrés des départements ministériels concernés;</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associations sportives;</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administrations scolaires;</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associations féminines ;</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associations de jeunes</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mass media;</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autorités locales</w:t>
            </w:r>
          </w:p>
          <w:p w:rsidR="00483E6D" w:rsidRPr="00670B5B" w:rsidRDefault="00483E6D" w:rsidP="00483E6D">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collectivités locales.</w:t>
            </w:r>
          </w:p>
        </w:tc>
      </w:tr>
      <w:tr w:rsidR="00483E6D" w:rsidRPr="00670B5B" w:rsidTr="00F81F29">
        <w:trPr>
          <w:gridAfter w:val="3"/>
          <w:wAfter w:w="1701" w:type="dxa"/>
          <w:trHeight w:val="441"/>
        </w:trPr>
        <w:tc>
          <w:tcPr>
            <w:tcW w:w="7977" w:type="dxa"/>
            <w:gridSpan w:val="4"/>
            <w:tcBorders>
              <w:top w:val="double" w:sz="4" w:space="0" w:color="auto"/>
              <w:left w:val="double" w:sz="4" w:space="0" w:color="auto"/>
              <w:bottom w:val="double" w:sz="4" w:space="0" w:color="auto"/>
              <w:right w:val="double" w:sz="4" w:space="0" w:color="auto"/>
            </w:tcBorders>
            <w:shd w:val="clear" w:color="auto" w:fill="FFCC99"/>
          </w:tcPr>
          <w:p w:rsidR="00483E6D" w:rsidRPr="00670B5B" w:rsidRDefault="00483E6D" w:rsidP="00483E6D">
            <w:pPr>
              <w:spacing w:before="120" w:after="120" w:line="240" w:lineRule="auto"/>
              <w:ind w:right="-227"/>
              <w:jc w:val="both"/>
              <w:rPr>
                <w:rFonts w:ascii="Arial" w:hAnsi="Arial"/>
                <w:b/>
                <w:bCs/>
                <w:sz w:val="18"/>
                <w:szCs w:val="18"/>
              </w:rPr>
            </w:pPr>
            <w:r w:rsidRPr="00670B5B">
              <w:rPr>
                <w:rFonts w:ascii="Arial" w:hAnsi="Arial"/>
                <w:b/>
                <w:bCs/>
                <w:sz w:val="18"/>
                <w:szCs w:val="18"/>
              </w:rPr>
              <w:t>Portefeuille de compétences</w:t>
            </w:r>
          </w:p>
        </w:tc>
      </w:tr>
      <w:tr w:rsidR="00483E6D" w:rsidRPr="00670B5B" w:rsidTr="00F81F29">
        <w:trPr>
          <w:trHeight w:val="442"/>
        </w:trPr>
        <w:tc>
          <w:tcPr>
            <w:tcW w:w="8260" w:type="dxa"/>
            <w:gridSpan w:val="5"/>
            <w:tcBorders>
              <w:top w:val="double" w:sz="4" w:space="0" w:color="auto"/>
              <w:left w:val="single" w:sz="4" w:space="0" w:color="auto"/>
              <w:bottom w:val="double" w:sz="4" w:space="0" w:color="auto"/>
              <w:right w:val="single" w:sz="4" w:space="0" w:color="auto"/>
            </w:tcBorders>
            <w:vAlign w:val="center"/>
          </w:tcPr>
          <w:p w:rsidR="00483E6D" w:rsidRPr="00670B5B" w:rsidRDefault="00483E6D" w:rsidP="00F81F29">
            <w:pPr>
              <w:spacing w:after="0" w:line="240" w:lineRule="auto"/>
              <w:rPr>
                <w:rFonts w:ascii="Arial" w:hAnsi="Arial"/>
                <w:b/>
                <w:bCs/>
                <w:sz w:val="18"/>
                <w:szCs w:val="18"/>
              </w:rPr>
            </w:pPr>
            <w:r w:rsidRPr="00670B5B">
              <w:rPr>
                <w:rFonts w:ascii="Arial" w:hAnsi="Arial"/>
                <w:b/>
                <w:bCs/>
                <w:sz w:val="18"/>
                <w:szCs w:val="18"/>
              </w:rPr>
              <w:t>Types de savoirs à maîtriser</w:t>
            </w:r>
          </w:p>
        </w:tc>
        <w:tc>
          <w:tcPr>
            <w:tcW w:w="1418" w:type="dxa"/>
            <w:gridSpan w:val="2"/>
            <w:tcBorders>
              <w:top w:val="double" w:sz="4" w:space="0" w:color="auto"/>
              <w:left w:val="single" w:sz="4" w:space="0" w:color="auto"/>
              <w:bottom w:val="double" w:sz="4" w:space="0" w:color="auto"/>
              <w:right w:val="single" w:sz="4" w:space="0" w:color="auto"/>
            </w:tcBorders>
          </w:tcPr>
          <w:p w:rsidR="00483E6D" w:rsidRPr="00670B5B" w:rsidRDefault="00483E6D" w:rsidP="00483E6D">
            <w:pPr>
              <w:spacing w:after="0" w:line="240" w:lineRule="auto"/>
              <w:jc w:val="center"/>
              <w:rPr>
                <w:rFonts w:ascii="Arial" w:hAnsi="Arial"/>
                <w:b/>
                <w:bCs/>
                <w:sz w:val="18"/>
                <w:szCs w:val="18"/>
              </w:rPr>
            </w:pPr>
            <w:r w:rsidRPr="00670B5B">
              <w:rPr>
                <w:rFonts w:ascii="Arial" w:hAnsi="Arial"/>
                <w:b/>
                <w:bCs/>
                <w:sz w:val="18"/>
                <w:szCs w:val="18"/>
              </w:rPr>
              <w:t>Niveau de maîtrise</w:t>
            </w:r>
          </w:p>
        </w:tc>
      </w:tr>
      <w:tr w:rsidR="00483E6D" w:rsidRPr="00670B5B" w:rsidTr="00F81F29">
        <w:trPr>
          <w:trHeight w:val="542"/>
        </w:trPr>
        <w:tc>
          <w:tcPr>
            <w:tcW w:w="2165" w:type="dxa"/>
            <w:gridSpan w:val="2"/>
            <w:tcBorders>
              <w:top w:val="double" w:sz="4" w:space="0" w:color="auto"/>
              <w:left w:val="double" w:sz="4" w:space="0" w:color="auto"/>
              <w:bottom w:val="double" w:sz="4" w:space="0" w:color="auto"/>
              <w:right w:val="double" w:sz="4" w:space="0" w:color="auto"/>
            </w:tcBorders>
            <w:vAlign w:val="center"/>
          </w:tcPr>
          <w:p w:rsidR="00483E6D" w:rsidRPr="00670B5B" w:rsidRDefault="00483E6D" w:rsidP="00F81F29">
            <w:pPr>
              <w:spacing w:after="0" w:line="240" w:lineRule="auto"/>
              <w:rPr>
                <w:rFonts w:ascii="Arial" w:hAnsi="Arial"/>
                <w:b/>
                <w:bCs/>
                <w:sz w:val="18"/>
                <w:szCs w:val="18"/>
              </w:rPr>
            </w:pPr>
            <w:r w:rsidRPr="00670B5B">
              <w:rPr>
                <w:rFonts w:ascii="Arial" w:hAnsi="Arial"/>
                <w:b/>
                <w:bCs/>
                <w:sz w:val="18"/>
                <w:szCs w:val="18"/>
              </w:rPr>
              <w:t>Savoirs</w:t>
            </w:r>
          </w:p>
        </w:tc>
        <w:tc>
          <w:tcPr>
            <w:tcW w:w="6095" w:type="dxa"/>
            <w:gridSpan w:val="3"/>
            <w:tcBorders>
              <w:top w:val="double" w:sz="4" w:space="0" w:color="auto"/>
              <w:left w:val="double" w:sz="4" w:space="0" w:color="auto"/>
              <w:bottom w:val="double" w:sz="4" w:space="0" w:color="auto"/>
              <w:right w:val="double" w:sz="4" w:space="0" w:color="auto"/>
            </w:tcBorders>
          </w:tcPr>
          <w:p w:rsidR="00483E6D" w:rsidRPr="00670B5B" w:rsidRDefault="00483E6D" w:rsidP="00483E6D">
            <w:pPr>
              <w:numPr>
                <w:ilvl w:val="0"/>
                <w:numId w:val="30"/>
              </w:numPr>
              <w:spacing w:after="0" w:line="240" w:lineRule="auto"/>
              <w:jc w:val="both"/>
              <w:rPr>
                <w:rFonts w:ascii="Arial" w:hAnsi="Arial"/>
                <w:sz w:val="18"/>
                <w:szCs w:val="18"/>
              </w:rPr>
            </w:pPr>
            <w:r w:rsidRPr="00670B5B">
              <w:rPr>
                <w:rFonts w:ascii="Arial" w:hAnsi="Arial"/>
                <w:sz w:val="18"/>
                <w:szCs w:val="18"/>
              </w:rPr>
              <w:t>Missions institutionnelles et organisation du Ministère;</w:t>
            </w:r>
          </w:p>
          <w:p w:rsidR="00483E6D" w:rsidRPr="00670B5B" w:rsidRDefault="00483E6D" w:rsidP="00483E6D">
            <w:pPr>
              <w:numPr>
                <w:ilvl w:val="0"/>
                <w:numId w:val="30"/>
              </w:numPr>
              <w:spacing w:after="0" w:line="240" w:lineRule="auto"/>
              <w:jc w:val="both"/>
              <w:rPr>
                <w:rFonts w:ascii="Arial" w:hAnsi="Arial"/>
                <w:sz w:val="18"/>
                <w:szCs w:val="18"/>
              </w:rPr>
            </w:pPr>
            <w:r w:rsidRPr="00670B5B">
              <w:rPr>
                <w:rFonts w:ascii="Arial" w:hAnsi="Arial"/>
                <w:sz w:val="18"/>
                <w:szCs w:val="18"/>
              </w:rPr>
              <w:t>Culture organisationnelle de l’Administration;</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Organisation administrative du Royaume;</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Charte communale;</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Management social;</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Management des organisations;</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Leadership;</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Coaching;</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lastRenderedPageBreak/>
              <w:t>Méthodes d’analyse et de recherche en sciences humaines;</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Sociologie et psychologie des organisations;</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Techniques de négociation;</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Techniques de communication;</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Techniques d’animation;</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Rédaction administrative</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Gestion des ressources humaines</w:t>
            </w:r>
          </w:p>
          <w:p w:rsidR="00483E6D" w:rsidRPr="00670B5B" w:rsidRDefault="00483E6D" w:rsidP="00483E6D">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Gestion des ressources financières</w:t>
            </w:r>
          </w:p>
        </w:tc>
        <w:tc>
          <w:tcPr>
            <w:tcW w:w="1418" w:type="dxa"/>
            <w:gridSpan w:val="2"/>
            <w:tcBorders>
              <w:top w:val="double" w:sz="4" w:space="0" w:color="auto"/>
              <w:left w:val="double" w:sz="4" w:space="0" w:color="auto"/>
              <w:bottom w:val="double" w:sz="4" w:space="0" w:color="auto"/>
              <w:right w:val="single" w:sz="4" w:space="0" w:color="auto"/>
            </w:tcBorders>
          </w:tcPr>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lastRenderedPageBreak/>
              <w:t>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ind w:left="30"/>
              <w:jc w:val="center"/>
              <w:rPr>
                <w:rFonts w:ascii="Arial" w:hAnsi="Arial"/>
                <w:sz w:val="18"/>
                <w:szCs w:val="18"/>
                <w:lang w:val="en-GB" w:eastAsia="fr-FR"/>
              </w:rPr>
            </w:pPr>
            <w:r w:rsidRPr="00670B5B">
              <w:rPr>
                <w:rFonts w:ascii="Arial" w:hAnsi="Arial"/>
                <w:sz w:val="18"/>
                <w:szCs w:val="18"/>
                <w:lang w:val="en-GB" w:eastAsia="fr-FR"/>
              </w:rPr>
              <w:lastRenderedPageBreak/>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483E6D" w:rsidRPr="00670B5B" w:rsidRDefault="00483E6D" w:rsidP="00483E6D">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tc>
      </w:tr>
      <w:tr w:rsidR="00483E6D" w:rsidRPr="00670B5B" w:rsidTr="00F81F29">
        <w:trPr>
          <w:trHeight w:val="441"/>
        </w:trPr>
        <w:tc>
          <w:tcPr>
            <w:tcW w:w="2165" w:type="dxa"/>
            <w:gridSpan w:val="2"/>
            <w:tcBorders>
              <w:top w:val="single" w:sz="4" w:space="0" w:color="auto"/>
              <w:left w:val="double" w:sz="4" w:space="0" w:color="auto"/>
              <w:bottom w:val="double" w:sz="4" w:space="0" w:color="auto"/>
              <w:right w:val="double" w:sz="4" w:space="0" w:color="auto"/>
            </w:tcBorders>
            <w:vAlign w:val="center"/>
          </w:tcPr>
          <w:p w:rsidR="00483E6D" w:rsidRPr="00670B5B" w:rsidRDefault="00483E6D" w:rsidP="00F81F29">
            <w:pPr>
              <w:spacing w:after="0" w:line="240" w:lineRule="auto"/>
              <w:rPr>
                <w:rFonts w:ascii="Arial" w:hAnsi="Arial"/>
                <w:b/>
                <w:bCs/>
                <w:sz w:val="18"/>
                <w:szCs w:val="18"/>
              </w:rPr>
            </w:pPr>
            <w:r w:rsidRPr="00670B5B">
              <w:rPr>
                <w:rFonts w:ascii="Arial" w:hAnsi="Arial"/>
                <w:b/>
                <w:bCs/>
                <w:sz w:val="18"/>
                <w:szCs w:val="18"/>
              </w:rPr>
              <w:lastRenderedPageBreak/>
              <w:t>Savoir-faire</w:t>
            </w:r>
          </w:p>
        </w:tc>
        <w:tc>
          <w:tcPr>
            <w:tcW w:w="6095" w:type="dxa"/>
            <w:gridSpan w:val="3"/>
            <w:tcBorders>
              <w:top w:val="double" w:sz="4" w:space="0" w:color="auto"/>
              <w:left w:val="double" w:sz="4" w:space="0" w:color="auto"/>
              <w:bottom w:val="double" w:sz="4" w:space="0" w:color="auto"/>
              <w:right w:val="double" w:sz="4" w:space="0" w:color="auto"/>
            </w:tcBorders>
          </w:tcPr>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Mettre en œuvre les techniques de GRH</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Piloter et manager un projet social;</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Elaborer un budget</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Conduire des recherches, des analyses, des études et des investigations;</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Constituer et animer des équipes;</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Organiser et conduire une négociation;</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Organiser et conduire une communication;</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Animer des réunions;</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Mettre en œuvre des outils et des méthodes de management;</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Appliquer le système d'évaluation adopté par le   Ministère;</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Elaborer des rapports, des bilans et des notes de synthèses;</w:t>
            </w:r>
          </w:p>
          <w:p w:rsidR="00483E6D" w:rsidRPr="00670B5B" w:rsidRDefault="00483E6D" w:rsidP="00483E6D">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Utiliser les TIC.</w:t>
            </w:r>
          </w:p>
        </w:tc>
        <w:tc>
          <w:tcPr>
            <w:tcW w:w="1418" w:type="dxa"/>
            <w:gridSpan w:val="2"/>
            <w:tcBorders>
              <w:top w:val="double" w:sz="4" w:space="0" w:color="auto"/>
              <w:left w:val="double" w:sz="4" w:space="0" w:color="auto"/>
              <w:bottom w:val="double" w:sz="4" w:space="0" w:color="auto"/>
              <w:right w:val="double" w:sz="4" w:space="0" w:color="auto"/>
            </w:tcBorders>
          </w:tcPr>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III</w:t>
            </w:r>
          </w:p>
        </w:tc>
      </w:tr>
      <w:tr w:rsidR="00483E6D" w:rsidRPr="00670B5B" w:rsidTr="00F81F29">
        <w:trPr>
          <w:trHeight w:val="441"/>
        </w:trPr>
        <w:tc>
          <w:tcPr>
            <w:tcW w:w="2165" w:type="dxa"/>
            <w:gridSpan w:val="2"/>
            <w:tcBorders>
              <w:top w:val="double" w:sz="4" w:space="0" w:color="auto"/>
              <w:left w:val="double" w:sz="4" w:space="0" w:color="auto"/>
              <w:bottom w:val="double" w:sz="4" w:space="0" w:color="auto"/>
              <w:right w:val="double" w:sz="4" w:space="0" w:color="auto"/>
            </w:tcBorders>
            <w:vAlign w:val="center"/>
          </w:tcPr>
          <w:p w:rsidR="00483E6D" w:rsidRPr="00670B5B" w:rsidRDefault="00483E6D" w:rsidP="00F81F29">
            <w:pPr>
              <w:spacing w:after="0" w:line="240" w:lineRule="auto"/>
              <w:rPr>
                <w:rFonts w:ascii="Arial" w:hAnsi="Arial"/>
                <w:b/>
                <w:bCs/>
                <w:sz w:val="18"/>
                <w:szCs w:val="18"/>
              </w:rPr>
            </w:pPr>
            <w:r w:rsidRPr="00670B5B">
              <w:rPr>
                <w:rFonts w:ascii="Arial" w:hAnsi="Arial"/>
                <w:b/>
                <w:bCs/>
                <w:sz w:val="18"/>
                <w:szCs w:val="18"/>
              </w:rPr>
              <w:t>Savoir-être</w:t>
            </w:r>
          </w:p>
        </w:tc>
        <w:tc>
          <w:tcPr>
            <w:tcW w:w="6095" w:type="dxa"/>
            <w:gridSpan w:val="3"/>
            <w:tcBorders>
              <w:top w:val="double" w:sz="4" w:space="0" w:color="auto"/>
              <w:left w:val="double" w:sz="4" w:space="0" w:color="auto"/>
              <w:bottom w:val="double" w:sz="4" w:space="0" w:color="auto"/>
              <w:right w:val="double" w:sz="4" w:space="0" w:color="auto"/>
            </w:tcBorders>
          </w:tcPr>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Personne de contact, de dialogue et de compromis;</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Enthousiaste, convivial, ouvert et conscient de l'importance des relations humaines;</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Créatif, dynamique et réactif;</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En constante écoute active;</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Avoir l’esprit d'équipe et être attentif aux besoins légitimes de ses  collaborateurs;</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Grande capacité d’observation, d’analyse et de synthèse;</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Conscient de l'importance du respect des principes de transparence et d'éthique;</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Avoir conscience de la dimension citoyenne de sa fonction;</w:t>
            </w:r>
          </w:p>
          <w:p w:rsidR="00483E6D" w:rsidRPr="00670B5B" w:rsidRDefault="00483E6D" w:rsidP="00483E6D">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Faire preuve d'objectivité et d'impartialité.</w:t>
            </w:r>
          </w:p>
        </w:tc>
        <w:tc>
          <w:tcPr>
            <w:tcW w:w="1418" w:type="dxa"/>
            <w:gridSpan w:val="2"/>
            <w:tcBorders>
              <w:top w:val="double" w:sz="4" w:space="0" w:color="auto"/>
              <w:left w:val="double" w:sz="4" w:space="0" w:color="auto"/>
              <w:bottom w:val="double" w:sz="4" w:space="0" w:color="auto"/>
              <w:right w:val="double" w:sz="4" w:space="0" w:color="auto"/>
            </w:tcBorders>
          </w:tcPr>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br/>
              <w:t>II</w:t>
            </w:r>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r w:rsidRPr="00670B5B">
              <w:rPr>
                <w:rFonts w:ascii="Arial" w:hAnsi="Arial"/>
                <w:sz w:val="18"/>
                <w:szCs w:val="18"/>
                <w:lang w:eastAsia="fr-FR"/>
              </w:rPr>
              <w:br/>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483E6D" w:rsidRPr="00670B5B" w:rsidRDefault="00483E6D" w:rsidP="00483E6D">
            <w:pPr>
              <w:spacing w:after="0" w:line="240" w:lineRule="auto"/>
              <w:jc w:val="center"/>
              <w:rPr>
                <w:rFonts w:ascii="Arial" w:hAnsi="Arial"/>
                <w:sz w:val="18"/>
                <w:szCs w:val="18"/>
                <w:lang w:eastAsia="fr-FR"/>
              </w:rPr>
            </w:pPr>
            <w:r w:rsidRPr="00670B5B">
              <w:rPr>
                <w:rFonts w:ascii="Arial" w:hAnsi="Arial"/>
                <w:sz w:val="18"/>
                <w:szCs w:val="18"/>
                <w:lang w:eastAsia="fr-FR"/>
              </w:rPr>
              <w:t>II</w:t>
            </w:r>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p>
        </w:tc>
      </w:tr>
      <w:tr w:rsidR="00483E6D" w:rsidRPr="00670B5B" w:rsidTr="00F81F29">
        <w:trPr>
          <w:gridAfter w:val="4"/>
          <w:wAfter w:w="3018" w:type="dxa"/>
          <w:trHeight w:val="441"/>
        </w:trPr>
        <w:tc>
          <w:tcPr>
            <w:tcW w:w="6660" w:type="dxa"/>
            <w:gridSpan w:val="3"/>
            <w:tcBorders>
              <w:top w:val="double" w:sz="4" w:space="0" w:color="auto"/>
              <w:left w:val="double" w:sz="4" w:space="0" w:color="auto"/>
              <w:bottom w:val="single" w:sz="4" w:space="0" w:color="auto"/>
              <w:right w:val="double" w:sz="4" w:space="0" w:color="auto"/>
            </w:tcBorders>
            <w:shd w:val="clear" w:color="auto" w:fill="FFCC99"/>
          </w:tcPr>
          <w:p w:rsidR="00483E6D" w:rsidRPr="00670B5B" w:rsidRDefault="00483E6D" w:rsidP="00F81F29">
            <w:pPr>
              <w:spacing w:before="120" w:after="120" w:line="240" w:lineRule="auto"/>
              <w:ind w:right="-227"/>
              <w:jc w:val="both"/>
              <w:rPr>
                <w:rFonts w:ascii="Arial" w:hAnsi="Arial"/>
                <w:b/>
                <w:bCs/>
                <w:sz w:val="18"/>
                <w:szCs w:val="18"/>
              </w:rPr>
            </w:pPr>
            <w:r w:rsidRPr="00670B5B">
              <w:rPr>
                <w:rFonts w:ascii="Arial" w:hAnsi="Arial"/>
                <w:b/>
                <w:bCs/>
                <w:sz w:val="18"/>
                <w:szCs w:val="18"/>
              </w:rPr>
              <w:t xml:space="preserve">Exigences pour le </w:t>
            </w:r>
            <w:r w:rsidR="00F81F29">
              <w:rPr>
                <w:rFonts w:ascii="Arial" w:hAnsi="Arial"/>
                <w:b/>
                <w:bCs/>
                <w:sz w:val="18"/>
                <w:szCs w:val="18"/>
              </w:rPr>
              <w:t>poste</w:t>
            </w:r>
          </w:p>
        </w:tc>
      </w:tr>
      <w:tr w:rsidR="00483E6D" w:rsidRPr="00670B5B" w:rsidTr="00F81F29">
        <w:trPr>
          <w:gridAfter w:val="1"/>
          <w:wAfter w:w="142" w:type="dxa"/>
          <w:trHeight w:val="580"/>
        </w:trPr>
        <w:tc>
          <w:tcPr>
            <w:tcW w:w="1804" w:type="dxa"/>
            <w:tcBorders>
              <w:top w:val="double" w:sz="4" w:space="0" w:color="auto"/>
              <w:left w:val="double" w:sz="4" w:space="0" w:color="auto"/>
              <w:bottom w:val="double" w:sz="4" w:space="0" w:color="auto"/>
              <w:right w:val="double" w:sz="4" w:space="0" w:color="auto"/>
            </w:tcBorders>
            <w:vAlign w:val="center"/>
          </w:tcPr>
          <w:p w:rsidR="00483E6D" w:rsidRPr="00670B5B" w:rsidRDefault="00F81F29" w:rsidP="00483E6D">
            <w:pPr>
              <w:spacing w:after="0" w:line="240" w:lineRule="auto"/>
              <w:rPr>
                <w:rFonts w:ascii="Arial" w:hAnsi="Arial"/>
                <w:sz w:val="18"/>
                <w:szCs w:val="18"/>
              </w:rPr>
            </w:pPr>
            <w:r>
              <w:rPr>
                <w:rFonts w:ascii="Arial" w:hAnsi="Arial"/>
                <w:b/>
                <w:bCs/>
                <w:sz w:val="18"/>
                <w:szCs w:val="18"/>
              </w:rPr>
              <w:t>Diplôme</w:t>
            </w:r>
          </w:p>
        </w:tc>
        <w:tc>
          <w:tcPr>
            <w:tcW w:w="7732" w:type="dxa"/>
            <w:gridSpan w:val="5"/>
            <w:tcBorders>
              <w:top w:val="double" w:sz="4" w:space="0" w:color="auto"/>
              <w:left w:val="double" w:sz="4" w:space="0" w:color="auto"/>
              <w:bottom w:val="double" w:sz="4" w:space="0" w:color="auto"/>
              <w:right w:val="double" w:sz="4" w:space="0" w:color="auto"/>
            </w:tcBorders>
            <w:vAlign w:val="center"/>
          </w:tcPr>
          <w:p w:rsidR="00483E6D" w:rsidRPr="00670B5B" w:rsidRDefault="00483E6D" w:rsidP="00483E6D">
            <w:pPr>
              <w:spacing w:after="0" w:line="240" w:lineRule="auto"/>
              <w:rPr>
                <w:rFonts w:ascii="Arial" w:hAnsi="Arial"/>
                <w:sz w:val="18"/>
                <w:szCs w:val="18"/>
                <w:lang w:eastAsia="fr-FR"/>
              </w:rPr>
            </w:pPr>
            <w:r w:rsidRPr="00670B5B">
              <w:rPr>
                <w:rFonts w:ascii="Arial" w:hAnsi="Arial"/>
                <w:sz w:val="18"/>
                <w:szCs w:val="18"/>
              </w:rPr>
              <w:t>Bac+5</w:t>
            </w:r>
            <w:r w:rsidR="00F81F29">
              <w:rPr>
                <w:rFonts w:ascii="Arial" w:hAnsi="Arial"/>
                <w:sz w:val="18"/>
                <w:szCs w:val="18"/>
              </w:rPr>
              <w:t xml:space="preserve"> : ingénieur ou Master </w:t>
            </w:r>
          </w:p>
        </w:tc>
      </w:tr>
      <w:tr w:rsidR="00F81F29" w:rsidRPr="00670B5B" w:rsidTr="00F81F29">
        <w:trPr>
          <w:gridAfter w:val="1"/>
          <w:wAfter w:w="142" w:type="dxa"/>
          <w:trHeight w:val="580"/>
        </w:trPr>
        <w:tc>
          <w:tcPr>
            <w:tcW w:w="1804" w:type="dxa"/>
            <w:tcBorders>
              <w:top w:val="double" w:sz="4" w:space="0" w:color="auto"/>
              <w:left w:val="double" w:sz="4" w:space="0" w:color="auto"/>
              <w:bottom w:val="double" w:sz="4" w:space="0" w:color="auto"/>
              <w:right w:val="double" w:sz="4" w:space="0" w:color="auto"/>
            </w:tcBorders>
            <w:vAlign w:val="center"/>
          </w:tcPr>
          <w:p w:rsidR="00F81F29" w:rsidRPr="00670B5B" w:rsidRDefault="00F81F29" w:rsidP="00483E6D">
            <w:pPr>
              <w:spacing w:after="0" w:line="240" w:lineRule="auto"/>
              <w:rPr>
                <w:rFonts w:ascii="Arial" w:hAnsi="Arial"/>
                <w:b/>
                <w:bCs/>
                <w:sz w:val="18"/>
                <w:szCs w:val="18"/>
              </w:rPr>
            </w:pPr>
            <w:r w:rsidRPr="00670B5B">
              <w:rPr>
                <w:rFonts w:ascii="Arial" w:hAnsi="Arial"/>
                <w:b/>
                <w:bCs/>
                <w:sz w:val="18"/>
                <w:szCs w:val="18"/>
              </w:rPr>
              <w:t>Formation spécifique</w:t>
            </w:r>
          </w:p>
        </w:tc>
        <w:tc>
          <w:tcPr>
            <w:tcW w:w="7732" w:type="dxa"/>
            <w:gridSpan w:val="5"/>
            <w:tcBorders>
              <w:top w:val="double" w:sz="4" w:space="0" w:color="auto"/>
              <w:left w:val="double" w:sz="4" w:space="0" w:color="auto"/>
              <w:bottom w:val="double" w:sz="4" w:space="0" w:color="auto"/>
              <w:right w:val="double" w:sz="4" w:space="0" w:color="auto"/>
            </w:tcBorders>
            <w:vAlign w:val="center"/>
          </w:tcPr>
          <w:p w:rsidR="00F81F29" w:rsidRPr="007E1052" w:rsidRDefault="00F81F29" w:rsidP="005145A7">
            <w:pPr>
              <w:spacing w:after="0" w:line="240" w:lineRule="auto"/>
              <w:rPr>
                <w:rFonts w:ascii="Arial" w:hAnsi="Arial"/>
                <w:sz w:val="18"/>
                <w:szCs w:val="18"/>
              </w:rPr>
            </w:pPr>
            <w:r w:rsidRPr="007E1052">
              <w:rPr>
                <w:rFonts w:ascii="Arial" w:hAnsi="Arial"/>
                <w:sz w:val="18"/>
                <w:szCs w:val="18"/>
              </w:rPr>
              <w:t>Au moins l’une des disciplines suivantes :</w:t>
            </w:r>
          </w:p>
          <w:p w:rsidR="00F81F29" w:rsidRPr="00214CBA" w:rsidRDefault="00F81F29" w:rsidP="00214CBA">
            <w:pPr>
              <w:pStyle w:val="Paragraphedeliste"/>
              <w:numPr>
                <w:ilvl w:val="0"/>
                <w:numId w:val="14"/>
              </w:numPr>
              <w:spacing w:after="0" w:line="240" w:lineRule="auto"/>
              <w:rPr>
                <w:rFonts w:ascii="Arial" w:hAnsi="Arial"/>
                <w:sz w:val="18"/>
                <w:szCs w:val="18"/>
                <w:lang w:eastAsia="fr-FR"/>
              </w:rPr>
            </w:pPr>
            <w:r w:rsidRPr="00214CBA">
              <w:rPr>
                <w:rFonts w:ascii="Arial" w:hAnsi="Arial"/>
                <w:sz w:val="18"/>
                <w:szCs w:val="18"/>
                <w:lang w:eastAsia="fr-FR"/>
              </w:rPr>
              <w:t>Finances publiques;</w:t>
            </w:r>
          </w:p>
          <w:p w:rsidR="00F81F29" w:rsidRPr="00214CBA" w:rsidRDefault="00F81F29" w:rsidP="00214CBA">
            <w:pPr>
              <w:pStyle w:val="Paragraphedeliste"/>
              <w:numPr>
                <w:ilvl w:val="0"/>
                <w:numId w:val="14"/>
              </w:numPr>
              <w:spacing w:after="0" w:line="240" w:lineRule="auto"/>
              <w:rPr>
                <w:rFonts w:ascii="Arial" w:hAnsi="Arial"/>
                <w:sz w:val="18"/>
                <w:szCs w:val="18"/>
                <w:lang w:eastAsia="fr-FR"/>
              </w:rPr>
            </w:pPr>
            <w:r w:rsidRPr="00214CBA">
              <w:rPr>
                <w:rFonts w:ascii="Arial" w:hAnsi="Arial"/>
                <w:sz w:val="18"/>
                <w:szCs w:val="18"/>
                <w:lang w:eastAsia="fr-FR"/>
              </w:rPr>
              <w:t>Marchés publics.</w:t>
            </w:r>
          </w:p>
          <w:p w:rsidR="00F81F29" w:rsidRPr="00214CBA" w:rsidRDefault="00F81F29" w:rsidP="00214CBA">
            <w:pPr>
              <w:pStyle w:val="Paragraphedeliste"/>
              <w:numPr>
                <w:ilvl w:val="0"/>
                <w:numId w:val="14"/>
              </w:numPr>
              <w:spacing w:after="0" w:line="240" w:lineRule="auto"/>
              <w:rPr>
                <w:rFonts w:ascii="Arial" w:hAnsi="Arial"/>
                <w:sz w:val="18"/>
                <w:szCs w:val="18"/>
                <w:lang w:eastAsia="fr-FR"/>
              </w:rPr>
            </w:pPr>
            <w:r w:rsidRPr="00214CBA">
              <w:rPr>
                <w:rFonts w:ascii="Arial" w:hAnsi="Arial"/>
                <w:sz w:val="18"/>
                <w:szCs w:val="18"/>
                <w:lang w:eastAsia="fr-FR"/>
              </w:rPr>
              <w:t>Sciences économiques;</w:t>
            </w:r>
          </w:p>
          <w:p w:rsidR="00F81F29" w:rsidRPr="00214CBA" w:rsidRDefault="00F81F29" w:rsidP="00214CBA">
            <w:pPr>
              <w:pStyle w:val="Paragraphedeliste"/>
              <w:numPr>
                <w:ilvl w:val="0"/>
                <w:numId w:val="14"/>
              </w:numPr>
              <w:spacing w:after="0" w:line="240" w:lineRule="auto"/>
              <w:rPr>
                <w:rFonts w:ascii="Arial" w:hAnsi="Arial"/>
                <w:sz w:val="18"/>
                <w:szCs w:val="18"/>
                <w:lang w:eastAsia="fr-FR"/>
              </w:rPr>
            </w:pPr>
            <w:r w:rsidRPr="00214CBA">
              <w:rPr>
                <w:rFonts w:ascii="Arial" w:hAnsi="Arial"/>
                <w:sz w:val="18"/>
                <w:szCs w:val="18"/>
                <w:lang w:eastAsia="fr-FR"/>
              </w:rPr>
              <w:t>Droit public;</w:t>
            </w:r>
          </w:p>
          <w:p w:rsidR="00F81F29" w:rsidRPr="00214CBA" w:rsidRDefault="00F81F29" w:rsidP="00214CBA">
            <w:pPr>
              <w:pStyle w:val="Paragraphedeliste"/>
              <w:numPr>
                <w:ilvl w:val="0"/>
                <w:numId w:val="14"/>
              </w:numPr>
              <w:spacing w:after="0" w:line="240" w:lineRule="auto"/>
              <w:rPr>
                <w:rFonts w:ascii="Arial" w:hAnsi="Arial"/>
                <w:sz w:val="18"/>
                <w:szCs w:val="18"/>
                <w:lang w:eastAsia="fr-FR"/>
              </w:rPr>
            </w:pPr>
            <w:r w:rsidRPr="00214CBA">
              <w:rPr>
                <w:rFonts w:ascii="Arial" w:hAnsi="Arial"/>
                <w:sz w:val="18"/>
                <w:szCs w:val="18"/>
                <w:lang w:eastAsia="fr-FR"/>
              </w:rPr>
              <w:t>Management public</w:t>
            </w:r>
          </w:p>
        </w:tc>
      </w:tr>
      <w:tr w:rsidR="00F81F29" w:rsidRPr="00670B5B" w:rsidTr="00F81F29">
        <w:trPr>
          <w:gridAfter w:val="1"/>
          <w:wAfter w:w="142" w:type="dxa"/>
          <w:trHeight w:val="580"/>
        </w:trPr>
        <w:tc>
          <w:tcPr>
            <w:tcW w:w="1804" w:type="dxa"/>
            <w:tcBorders>
              <w:top w:val="double" w:sz="4" w:space="0" w:color="auto"/>
              <w:left w:val="double" w:sz="4" w:space="0" w:color="auto"/>
              <w:bottom w:val="double" w:sz="4" w:space="0" w:color="auto"/>
              <w:right w:val="double" w:sz="4" w:space="0" w:color="auto"/>
            </w:tcBorders>
            <w:vAlign w:val="center"/>
          </w:tcPr>
          <w:p w:rsidR="00F81F29" w:rsidRPr="00670B5B" w:rsidRDefault="00F81F29" w:rsidP="00483E6D">
            <w:pPr>
              <w:spacing w:after="0" w:line="240" w:lineRule="auto"/>
              <w:rPr>
                <w:rFonts w:ascii="Arial" w:hAnsi="Arial"/>
                <w:b/>
                <w:bCs/>
                <w:sz w:val="18"/>
                <w:szCs w:val="18"/>
              </w:rPr>
            </w:pPr>
            <w:r w:rsidRPr="00670B5B">
              <w:rPr>
                <w:rFonts w:ascii="Arial" w:hAnsi="Arial"/>
                <w:b/>
                <w:bCs/>
                <w:sz w:val="18"/>
                <w:szCs w:val="18"/>
              </w:rPr>
              <w:t>Expérience professionnelle</w:t>
            </w:r>
          </w:p>
        </w:tc>
        <w:tc>
          <w:tcPr>
            <w:tcW w:w="7732" w:type="dxa"/>
            <w:gridSpan w:val="5"/>
            <w:tcBorders>
              <w:top w:val="double" w:sz="4" w:space="0" w:color="auto"/>
              <w:left w:val="double" w:sz="4" w:space="0" w:color="auto"/>
              <w:bottom w:val="double" w:sz="4" w:space="0" w:color="auto"/>
              <w:right w:val="double" w:sz="4" w:space="0" w:color="auto"/>
            </w:tcBorders>
            <w:vAlign w:val="center"/>
          </w:tcPr>
          <w:p w:rsidR="00F81F29" w:rsidRPr="007E1052" w:rsidRDefault="00F81F29" w:rsidP="005145A7">
            <w:pPr>
              <w:spacing w:after="0" w:line="240" w:lineRule="auto"/>
              <w:rPr>
                <w:rFonts w:ascii="Arial" w:hAnsi="Arial"/>
                <w:sz w:val="18"/>
                <w:szCs w:val="18"/>
              </w:rPr>
            </w:pPr>
            <w:r>
              <w:rPr>
                <w:rFonts w:ascii="Arial" w:hAnsi="Arial"/>
                <w:sz w:val="18"/>
                <w:szCs w:val="18"/>
              </w:rPr>
              <w:t>Avoir exercé, pendant au moins 2 ans, l’une des fonctions suivantes</w:t>
            </w:r>
            <w:r w:rsidRPr="007E1052">
              <w:rPr>
                <w:rFonts w:ascii="Arial" w:hAnsi="Arial"/>
                <w:sz w:val="18"/>
                <w:szCs w:val="18"/>
              </w:rPr>
              <w:t>:</w:t>
            </w:r>
          </w:p>
          <w:p w:rsidR="00F81F29" w:rsidRPr="007E1052" w:rsidRDefault="00F81F29" w:rsidP="00F81F29">
            <w:pPr>
              <w:numPr>
                <w:ilvl w:val="0"/>
                <w:numId w:val="14"/>
              </w:numPr>
              <w:spacing w:after="0" w:line="240" w:lineRule="auto"/>
              <w:rPr>
                <w:rFonts w:ascii="Arial" w:hAnsi="Arial"/>
                <w:sz w:val="18"/>
                <w:szCs w:val="18"/>
              </w:rPr>
            </w:pPr>
            <w:r w:rsidRPr="007E1052">
              <w:rPr>
                <w:rFonts w:ascii="Arial" w:hAnsi="Arial"/>
                <w:sz w:val="18"/>
                <w:szCs w:val="18"/>
              </w:rPr>
              <w:t>Ge</w:t>
            </w:r>
            <w:r w:rsidRPr="007E1052">
              <w:rPr>
                <w:rFonts w:ascii="Arial" w:hAnsi="Arial"/>
                <w:sz w:val="18"/>
                <w:szCs w:val="18"/>
                <w:lang w:eastAsia="fr-FR"/>
              </w:rPr>
              <w:t>stionnaire du budget</w:t>
            </w:r>
            <w:r>
              <w:rPr>
                <w:rFonts w:ascii="Arial" w:hAnsi="Arial"/>
                <w:sz w:val="18"/>
                <w:szCs w:val="18"/>
                <w:lang w:eastAsia="fr-FR"/>
              </w:rPr>
              <w:t>;</w:t>
            </w:r>
          </w:p>
          <w:p w:rsidR="00F81F29" w:rsidRDefault="00F81F29" w:rsidP="00F81F29">
            <w:pPr>
              <w:numPr>
                <w:ilvl w:val="0"/>
                <w:numId w:val="14"/>
              </w:numPr>
              <w:spacing w:after="0" w:line="240" w:lineRule="auto"/>
              <w:rPr>
                <w:rFonts w:ascii="Arial" w:hAnsi="Arial"/>
                <w:sz w:val="18"/>
                <w:szCs w:val="18"/>
              </w:rPr>
            </w:pPr>
            <w:r w:rsidRPr="007E1052">
              <w:rPr>
                <w:rFonts w:ascii="Arial" w:hAnsi="Arial"/>
                <w:sz w:val="18"/>
                <w:szCs w:val="18"/>
                <w:lang w:eastAsia="fr-FR"/>
              </w:rPr>
              <w:t>Gestionnaire des marchés et des approvisionnements.</w:t>
            </w:r>
          </w:p>
          <w:p w:rsidR="00F81F29" w:rsidRDefault="00F81F29" w:rsidP="005145A7">
            <w:pPr>
              <w:spacing w:after="0" w:line="240" w:lineRule="auto"/>
              <w:rPr>
                <w:rFonts w:ascii="Arial" w:hAnsi="Arial"/>
                <w:sz w:val="18"/>
                <w:szCs w:val="18"/>
              </w:rPr>
            </w:pPr>
            <w:r>
              <w:rPr>
                <w:rFonts w:ascii="Arial" w:hAnsi="Arial"/>
                <w:sz w:val="18"/>
                <w:szCs w:val="18"/>
              </w:rPr>
              <w:t>Ce poste de responsabilité est régi par les textes fixant les conditions et les modalités de nomination des responsables dans l’administration publique.</w:t>
            </w:r>
          </w:p>
          <w:p w:rsidR="00F81F29" w:rsidRPr="007E1052" w:rsidRDefault="00F81F29" w:rsidP="005145A7">
            <w:pPr>
              <w:spacing w:after="0" w:line="240" w:lineRule="auto"/>
              <w:rPr>
                <w:rFonts w:ascii="Arial" w:hAnsi="Arial"/>
                <w:sz w:val="18"/>
                <w:szCs w:val="18"/>
              </w:rPr>
            </w:pPr>
          </w:p>
        </w:tc>
      </w:tr>
    </w:tbl>
    <w:p w:rsidR="001513B3" w:rsidRDefault="001513B3" w:rsidP="00045331">
      <w:pPr>
        <w:rPr>
          <w:rtl/>
          <w:lang w:bidi="ar-SA"/>
        </w:rPr>
      </w:pPr>
    </w:p>
    <w:p w:rsidR="00045331" w:rsidRDefault="00045331" w:rsidP="00045331">
      <w:pPr>
        <w:rPr>
          <w:rtl/>
          <w:lang w:bidi="ar-SA"/>
        </w:rPr>
      </w:pPr>
    </w:p>
    <w:p w:rsidR="00045331" w:rsidRDefault="00045331" w:rsidP="00045331">
      <w:pPr>
        <w:rPr>
          <w:rtl/>
          <w:lang w:bidi="ar-SA"/>
        </w:rPr>
      </w:pPr>
    </w:p>
    <w:p w:rsidR="00045331" w:rsidRDefault="00045331" w:rsidP="00045331">
      <w:pPr>
        <w:rPr>
          <w:rtl/>
          <w:lang w:bidi="ar-SA"/>
        </w:rPr>
      </w:pPr>
    </w:p>
    <w:p w:rsidR="00045331" w:rsidRDefault="00045331" w:rsidP="00045331">
      <w:pPr>
        <w:rPr>
          <w:rtl/>
          <w:lang w:bidi="ar-SA"/>
        </w:rPr>
      </w:pPr>
    </w:p>
    <w:p w:rsidR="00045331" w:rsidRDefault="00045331" w:rsidP="00045331">
      <w:pPr>
        <w:rPr>
          <w:rtl/>
          <w:lang w:bidi="ar-SA"/>
        </w:rPr>
      </w:pPr>
    </w:p>
    <w:p w:rsidR="00045331" w:rsidRDefault="00045331" w:rsidP="00045331">
      <w:pPr>
        <w:rPr>
          <w:rtl/>
          <w:lang w:bidi="ar-SA"/>
        </w:rPr>
      </w:pPr>
    </w:p>
    <w:p w:rsidR="00045331" w:rsidRDefault="00045331" w:rsidP="00045331">
      <w:pPr>
        <w:rPr>
          <w:rtl/>
          <w:lang w:bidi="ar-SA"/>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1"/>
        <w:gridCol w:w="4409"/>
        <w:gridCol w:w="1276"/>
      </w:tblGrid>
      <w:tr w:rsidR="00045331" w:rsidRPr="00670B5B" w:rsidTr="00045331">
        <w:trPr>
          <w:gridAfter w:val="1"/>
          <w:wAfter w:w="1276" w:type="dxa"/>
          <w:trHeight w:val="441"/>
        </w:trPr>
        <w:tc>
          <w:tcPr>
            <w:tcW w:w="8260" w:type="dxa"/>
            <w:gridSpan w:val="2"/>
            <w:tcBorders>
              <w:top w:val="double" w:sz="4" w:space="0" w:color="auto"/>
              <w:left w:val="double" w:sz="4" w:space="0" w:color="auto"/>
              <w:bottom w:val="single" w:sz="4" w:space="0" w:color="auto"/>
              <w:right w:val="double" w:sz="4" w:space="0" w:color="auto"/>
            </w:tcBorders>
            <w:shd w:val="clear" w:color="auto" w:fill="FFCC99"/>
          </w:tcPr>
          <w:p w:rsidR="00045331" w:rsidRPr="00F54FC4" w:rsidRDefault="00045331" w:rsidP="00652F02">
            <w:pPr>
              <w:spacing w:before="120" w:after="120" w:line="240" w:lineRule="auto"/>
              <w:contextualSpacing/>
              <w:jc w:val="center"/>
              <w:outlineLvl w:val="0"/>
              <w:rPr>
                <w:rFonts w:cs="Calibri"/>
                <w:b/>
                <w:color w:val="FF0000"/>
                <w:kern w:val="32"/>
                <w:sz w:val="2"/>
                <w:szCs w:val="2"/>
                <w:lang w:bidi="ar-MA"/>
              </w:rPr>
            </w:pPr>
            <w:r w:rsidRPr="00670B5B">
              <w:rPr>
                <w:rFonts w:cs="Calibri"/>
                <w:b/>
                <w:color w:val="FF0000"/>
                <w:kern w:val="32"/>
                <w:sz w:val="28"/>
                <w:szCs w:val="28"/>
                <w:lang w:bidi="ar-MA"/>
              </w:rPr>
              <w:lastRenderedPageBreak/>
              <w:br w:type="page"/>
            </w:r>
          </w:p>
          <w:p w:rsidR="00045331" w:rsidRPr="00670B5B" w:rsidRDefault="00045331" w:rsidP="00652F02">
            <w:pPr>
              <w:pStyle w:val="Titre1"/>
              <w:rPr>
                <w:rFonts w:cs="Calibri"/>
                <w:color w:val="FF0000"/>
                <w:sz w:val="28"/>
                <w:szCs w:val="28"/>
              </w:rPr>
            </w:pPr>
            <w:bookmarkStart w:id="5" w:name="_Toc414527522"/>
            <w:bookmarkStart w:id="6" w:name="_Toc426465890"/>
            <w:r w:rsidRPr="00670B5B">
              <w:t>Chef</w:t>
            </w:r>
            <w:r>
              <w:t xml:space="preserve"> </w:t>
            </w:r>
            <w:r w:rsidRPr="00670B5B">
              <w:t>de service de la jeunesse et des sports à la direction régionale</w:t>
            </w:r>
            <w:bookmarkEnd w:id="5"/>
            <w:bookmarkEnd w:id="6"/>
          </w:p>
        </w:tc>
      </w:tr>
      <w:tr w:rsidR="00045331" w:rsidRPr="00670B5B" w:rsidTr="00045331">
        <w:trPr>
          <w:trHeight w:val="443"/>
        </w:trPr>
        <w:tc>
          <w:tcPr>
            <w:tcW w:w="3851" w:type="dxa"/>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ind w:right="-224"/>
              <w:jc w:val="both"/>
              <w:rPr>
                <w:rFonts w:ascii="Arial" w:hAnsi="Arial"/>
                <w:b/>
                <w:bCs/>
                <w:sz w:val="18"/>
                <w:szCs w:val="18"/>
              </w:rPr>
            </w:pPr>
            <w:r w:rsidRPr="00670B5B">
              <w:rPr>
                <w:rFonts w:ascii="Arial" w:hAnsi="Arial"/>
                <w:b/>
                <w:bCs/>
                <w:sz w:val="18"/>
                <w:szCs w:val="18"/>
              </w:rPr>
              <w:t>Code</w:t>
            </w:r>
          </w:p>
        </w:tc>
        <w:tc>
          <w:tcPr>
            <w:tcW w:w="568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jc w:val="both"/>
              <w:rPr>
                <w:rFonts w:ascii="Arial" w:hAnsi="Arial"/>
                <w:b/>
                <w:sz w:val="18"/>
                <w:szCs w:val="18"/>
                <w:lang w:eastAsia="fr-FR"/>
              </w:rPr>
            </w:pPr>
            <w:r w:rsidRPr="00670B5B">
              <w:rPr>
                <w:rFonts w:ascii="Arial" w:hAnsi="Arial"/>
                <w:bCs/>
                <w:sz w:val="18"/>
                <w:szCs w:val="18"/>
                <w:lang w:val="it-IT"/>
              </w:rPr>
              <w:t>F1</w:t>
            </w:r>
            <w:r>
              <w:rPr>
                <w:rFonts w:ascii="Arial" w:hAnsi="Arial"/>
                <w:bCs/>
                <w:sz w:val="18"/>
                <w:szCs w:val="18"/>
                <w:lang w:val="it-IT"/>
              </w:rPr>
              <w:t>9</w:t>
            </w:r>
            <w:r w:rsidRPr="00670B5B">
              <w:rPr>
                <w:rFonts w:ascii="Arial" w:hAnsi="Arial"/>
                <w:bCs/>
                <w:sz w:val="18"/>
                <w:szCs w:val="18"/>
                <w:lang w:val="it-IT"/>
              </w:rPr>
              <w:t>E0</w:t>
            </w:r>
            <w:r>
              <w:rPr>
                <w:rFonts w:ascii="Arial" w:hAnsi="Arial"/>
                <w:bCs/>
                <w:sz w:val="18"/>
                <w:szCs w:val="18"/>
                <w:lang w:val="it-IT"/>
              </w:rPr>
              <w:t>2</w:t>
            </w:r>
          </w:p>
        </w:tc>
      </w:tr>
      <w:tr w:rsidR="00045331" w:rsidRPr="00670B5B" w:rsidTr="00045331">
        <w:trPr>
          <w:trHeight w:val="441"/>
        </w:trPr>
        <w:tc>
          <w:tcPr>
            <w:tcW w:w="3851" w:type="dxa"/>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ind w:right="-224"/>
              <w:jc w:val="both"/>
              <w:rPr>
                <w:rFonts w:ascii="Arial" w:hAnsi="Arial"/>
                <w:b/>
                <w:bCs/>
                <w:sz w:val="18"/>
                <w:szCs w:val="18"/>
              </w:rPr>
            </w:pPr>
            <w:r w:rsidRPr="00670B5B">
              <w:rPr>
                <w:rFonts w:ascii="Arial" w:hAnsi="Arial"/>
                <w:b/>
                <w:bCs/>
                <w:sz w:val="18"/>
                <w:szCs w:val="18"/>
              </w:rPr>
              <w:t xml:space="preserve">Domaine </w:t>
            </w:r>
          </w:p>
        </w:tc>
        <w:tc>
          <w:tcPr>
            <w:tcW w:w="568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jc w:val="both"/>
              <w:rPr>
                <w:rFonts w:ascii="Arial" w:hAnsi="Arial"/>
                <w:sz w:val="18"/>
                <w:szCs w:val="18"/>
                <w:lang w:eastAsia="fr-FR"/>
              </w:rPr>
            </w:pPr>
            <w:r w:rsidRPr="00670B5B">
              <w:rPr>
                <w:rFonts w:ascii="Arial" w:hAnsi="Arial" w:cs="Times New Roman"/>
                <w:b/>
                <w:bCs/>
                <w:sz w:val="18"/>
                <w:szCs w:val="18"/>
                <w:lang w:eastAsia="fr-FR" w:bidi="ar-SA"/>
              </w:rPr>
              <w:t>Management organisationnel et opérationnel</w:t>
            </w:r>
          </w:p>
        </w:tc>
      </w:tr>
      <w:tr w:rsidR="00045331" w:rsidRPr="00670B5B" w:rsidTr="00045331">
        <w:trPr>
          <w:trHeight w:val="441"/>
        </w:trPr>
        <w:tc>
          <w:tcPr>
            <w:tcW w:w="3851" w:type="dxa"/>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ind w:right="-224"/>
              <w:jc w:val="both"/>
              <w:rPr>
                <w:rFonts w:ascii="Arial" w:hAnsi="Arial"/>
                <w:b/>
                <w:bCs/>
                <w:sz w:val="18"/>
                <w:szCs w:val="18"/>
              </w:rPr>
            </w:pPr>
            <w:r w:rsidRPr="00670B5B">
              <w:rPr>
                <w:rFonts w:ascii="Arial" w:hAnsi="Arial"/>
                <w:b/>
                <w:bCs/>
                <w:sz w:val="18"/>
                <w:szCs w:val="18"/>
              </w:rPr>
              <w:t>Famille professionnelle</w:t>
            </w:r>
          </w:p>
        </w:tc>
        <w:tc>
          <w:tcPr>
            <w:tcW w:w="568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jc w:val="both"/>
              <w:rPr>
                <w:rFonts w:ascii="Arial" w:hAnsi="Arial"/>
                <w:b/>
                <w:bCs/>
                <w:sz w:val="18"/>
                <w:szCs w:val="18"/>
              </w:rPr>
            </w:pPr>
            <w:r w:rsidRPr="00670B5B">
              <w:rPr>
                <w:rFonts w:ascii="Arial" w:hAnsi="Arial"/>
                <w:b/>
                <w:bCs/>
                <w:sz w:val="18"/>
                <w:szCs w:val="18"/>
              </w:rPr>
              <w:t xml:space="preserve">Pilotage &amp; Coordination </w:t>
            </w:r>
          </w:p>
        </w:tc>
      </w:tr>
      <w:tr w:rsidR="00045331" w:rsidRPr="00670B5B" w:rsidTr="00045331">
        <w:trPr>
          <w:trHeight w:val="441"/>
        </w:trPr>
        <w:tc>
          <w:tcPr>
            <w:tcW w:w="3851" w:type="dxa"/>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ind w:right="-224"/>
              <w:jc w:val="both"/>
              <w:rPr>
                <w:rFonts w:ascii="Arial" w:hAnsi="Arial"/>
                <w:b/>
                <w:bCs/>
                <w:sz w:val="18"/>
                <w:szCs w:val="18"/>
              </w:rPr>
            </w:pPr>
            <w:r w:rsidRPr="00670B5B">
              <w:rPr>
                <w:rFonts w:ascii="Arial" w:hAnsi="Arial"/>
                <w:b/>
                <w:bCs/>
                <w:sz w:val="18"/>
                <w:szCs w:val="18"/>
              </w:rPr>
              <w:t>Version</w:t>
            </w:r>
          </w:p>
        </w:tc>
        <w:tc>
          <w:tcPr>
            <w:tcW w:w="568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before="120" w:after="120" w:line="240" w:lineRule="auto"/>
              <w:ind w:right="-224"/>
              <w:jc w:val="both"/>
              <w:rPr>
                <w:rFonts w:ascii="Arial" w:hAnsi="Arial"/>
                <w:sz w:val="18"/>
                <w:szCs w:val="18"/>
                <w:lang w:eastAsia="fr-FR"/>
              </w:rPr>
            </w:pPr>
            <w:r>
              <w:rPr>
                <w:rFonts w:ascii="Arial" w:hAnsi="Arial"/>
                <w:b/>
                <w:bCs/>
                <w:sz w:val="18"/>
                <w:szCs w:val="18"/>
              </w:rPr>
              <w:t>2016</w:t>
            </w:r>
          </w:p>
        </w:tc>
      </w:tr>
      <w:tr w:rsidR="00045331" w:rsidRPr="00670B5B" w:rsidTr="00045331">
        <w:trPr>
          <w:gridAfter w:val="1"/>
          <w:wAfter w:w="1276" w:type="dxa"/>
          <w:trHeight w:val="338"/>
        </w:trPr>
        <w:tc>
          <w:tcPr>
            <w:tcW w:w="8260" w:type="dxa"/>
            <w:gridSpan w:val="2"/>
            <w:tcBorders>
              <w:top w:val="double" w:sz="4" w:space="0" w:color="auto"/>
              <w:left w:val="double" w:sz="4" w:space="0" w:color="auto"/>
              <w:bottom w:val="double" w:sz="4" w:space="0" w:color="auto"/>
              <w:right w:val="double" w:sz="4" w:space="0" w:color="auto"/>
            </w:tcBorders>
            <w:shd w:val="clear" w:color="auto" w:fill="FFCC99"/>
          </w:tcPr>
          <w:p w:rsidR="00045331" w:rsidRPr="00670B5B" w:rsidRDefault="00045331" w:rsidP="00652F02">
            <w:pPr>
              <w:spacing w:after="0" w:line="240" w:lineRule="auto"/>
              <w:ind w:right="-227"/>
              <w:jc w:val="both"/>
              <w:rPr>
                <w:rFonts w:ascii="Arial" w:hAnsi="Arial"/>
                <w:b/>
                <w:bCs/>
                <w:sz w:val="18"/>
                <w:szCs w:val="18"/>
              </w:rPr>
            </w:pPr>
            <w:r w:rsidRPr="00670B5B">
              <w:rPr>
                <w:rFonts w:ascii="Arial" w:hAnsi="Arial"/>
                <w:b/>
                <w:bCs/>
                <w:sz w:val="18"/>
                <w:szCs w:val="18"/>
              </w:rPr>
              <w:t>Mission(s)</w:t>
            </w:r>
          </w:p>
        </w:tc>
      </w:tr>
      <w:tr w:rsidR="00045331" w:rsidRPr="00670B5B" w:rsidTr="00045331">
        <w:tc>
          <w:tcPr>
            <w:tcW w:w="9536" w:type="dxa"/>
            <w:gridSpan w:val="3"/>
            <w:tcBorders>
              <w:top w:val="double" w:sz="4" w:space="0" w:color="auto"/>
              <w:left w:val="double" w:sz="4" w:space="0" w:color="auto"/>
              <w:bottom w:val="double" w:sz="4" w:space="0" w:color="auto"/>
              <w:right w:val="double" w:sz="4" w:space="0" w:color="auto"/>
            </w:tcBorders>
          </w:tcPr>
          <w:p w:rsidR="00045331" w:rsidRPr="00670B5B" w:rsidRDefault="00045331" w:rsidP="00045331">
            <w:pPr>
              <w:numPr>
                <w:ilvl w:val="0"/>
                <w:numId w:val="50"/>
              </w:numPr>
              <w:spacing w:after="0" w:line="240" w:lineRule="auto"/>
              <w:jc w:val="both"/>
              <w:rPr>
                <w:rFonts w:ascii="Arial" w:hAnsi="Arial"/>
                <w:sz w:val="18"/>
                <w:szCs w:val="18"/>
                <w:lang w:eastAsia="fr-FR"/>
              </w:rPr>
            </w:pPr>
            <w:r w:rsidRPr="00670B5B">
              <w:rPr>
                <w:rFonts w:ascii="Arial" w:hAnsi="Arial"/>
                <w:sz w:val="18"/>
                <w:szCs w:val="18"/>
                <w:lang w:eastAsia="fr-FR"/>
              </w:rPr>
              <w:t>Coordonner, suivre et contrôler les programmes et activités de sport, jeunesse, enfance et de la femme à l’échelle régionale.</w:t>
            </w:r>
          </w:p>
        </w:tc>
      </w:tr>
      <w:tr w:rsidR="00045331" w:rsidRPr="00670B5B" w:rsidTr="00045331">
        <w:trPr>
          <w:gridAfter w:val="1"/>
          <w:wAfter w:w="1276" w:type="dxa"/>
          <w:trHeight w:val="365"/>
        </w:trPr>
        <w:tc>
          <w:tcPr>
            <w:tcW w:w="8260" w:type="dxa"/>
            <w:gridSpan w:val="2"/>
            <w:tcBorders>
              <w:top w:val="single" w:sz="4" w:space="0" w:color="auto"/>
              <w:left w:val="double" w:sz="4" w:space="0" w:color="auto"/>
              <w:bottom w:val="single" w:sz="4" w:space="0" w:color="auto"/>
              <w:right w:val="double" w:sz="4" w:space="0" w:color="auto"/>
            </w:tcBorders>
            <w:shd w:val="clear" w:color="auto" w:fill="FFCC99"/>
          </w:tcPr>
          <w:p w:rsidR="00045331" w:rsidRPr="00670B5B" w:rsidRDefault="00045331" w:rsidP="00652F02">
            <w:pPr>
              <w:spacing w:after="0" w:line="240" w:lineRule="auto"/>
              <w:ind w:right="-227"/>
              <w:jc w:val="both"/>
              <w:rPr>
                <w:rFonts w:ascii="Arial" w:hAnsi="Arial"/>
                <w:b/>
                <w:bCs/>
                <w:sz w:val="18"/>
                <w:szCs w:val="18"/>
              </w:rPr>
            </w:pPr>
            <w:r w:rsidRPr="00670B5B">
              <w:rPr>
                <w:rFonts w:ascii="Arial" w:hAnsi="Arial"/>
                <w:b/>
                <w:bCs/>
                <w:sz w:val="18"/>
                <w:szCs w:val="18"/>
              </w:rPr>
              <w:t>Responsabilités</w:t>
            </w:r>
          </w:p>
        </w:tc>
      </w:tr>
      <w:tr w:rsidR="00045331" w:rsidRPr="00670B5B" w:rsidTr="00045331">
        <w:tc>
          <w:tcPr>
            <w:tcW w:w="9536" w:type="dxa"/>
            <w:gridSpan w:val="3"/>
            <w:tcBorders>
              <w:top w:val="double" w:sz="4" w:space="0" w:color="auto"/>
              <w:left w:val="double" w:sz="4" w:space="0" w:color="auto"/>
              <w:bottom w:val="double" w:sz="4" w:space="0" w:color="auto"/>
              <w:right w:val="double" w:sz="4" w:space="0" w:color="auto"/>
            </w:tcBorders>
          </w:tcPr>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L’encadrement, le développement et la mise en œuvre des programmes destinés aux jeunes, aux enfants et à la femme en coopération avec les partenaires régionaux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coordination des activités d’information et de communication dans les domaines de la jeunesse, du sport, de la femme  et de l’enfance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Le contrôle et le suivi, des établissements de jeunesse, de l’enfance et de la femme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mise en place  des mécanismes d’observation et de suivi de la situation des jeunes, de l’enfance et de la femme au niveau régional et la publication des informations y relevant;</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contribution à la généralisation, l’encadrement, le développement et la mise en œuvre des programmes sportifs en coopération avec les associations sportives, les instances élies et les services déconcentrés des départements ministériels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Le Contrôle et suivi des établissements et des espaces sportifs au niveau régional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contribution au renforcement de la lutte contre les actes de violence durant les rencontres et manifestations sportives ou à leurs occasions.</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La contribution à la  veille sur l’image institutionnelle et sociale du Ministère;</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Une représentation de qualité du   Ministère  dans les différentes rencontres, réunions et manifestations.</w:t>
            </w:r>
          </w:p>
        </w:tc>
      </w:tr>
      <w:tr w:rsidR="00045331" w:rsidRPr="00670B5B" w:rsidTr="00045331">
        <w:trPr>
          <w:gridAfter w:val="1"/>
          <w:wAfter w:w="1276" w:type="dxa"/>
          <w:trHeight w:val="441"/>
        </w:trPr>
        <w:tc>
          <w:tcPr>
            <w:tcW w:w="8260" w:type="dxa"/>
            <w:gridSpan w:val="2"/>
            <w:tcBorders>
              <w:top w:val="double" w:sz="4" w:space="0" w:color="auto"/>
              <w:left w:val="double" w:sz="4" w:space="0" w:color="auto"/>
              <w:bottom w:val="double" w:sz="4" w:space="0" w:color="auto"/>
              <w:right w:val="double" w:sz="4" w:space="0" w:color="auto"/>
            </w:tcBorders>
            <w:shd w:val="clear" w:color="auto" w:fill="FFCC99"/>
          </w:tcPr>
          <w:p w:rsidR="00045331" w:rsidRPr="00670B5B" w:rsidRDefault="00045331" w:rsidP="00652F02">
            <w:pPr>
              <w:spacing w:before="120" w:after="120" w:line="240" w:lineRule="auto"/>
              <w:ind w:right="-227"/>
              <w:jc w:val="both"/>
              <w:rPr>
                <w:rFonts w:ascii="Arial" w:hAnsi="Arial"/>
                <w:b/>
                <w:bCs/>
                <w:sz w:val="18"/>
                <w:szCs w:val="18"/>
              </w:rPr>
            </w:pPr>
            <w:r w:rsidRPr="00670B5B">
              <w:rPr>
                <w:rFonts w:ascii="Arial" w:hAnsi="Arial"/>
                <w:b/>
                <w:bCs/>
                <w:sz w:val="18"/>
                <w:szCs w:val="18"/>
              </w:rPr>
              <w:t>Activités principales</w:t>
            </w:r>
          </w:p>
        </w:tc>
      </w:tr>
      <w:tr w:rsidR="00045331" w:rsidRPr="00670B5B" w:rsidTr="00045331">
        <w:tc>
          <w:tcPr>
            <w:tcW w:w="9536" w:type="dxa"/>
            <w:gridSpan w:val="3"/>
            <w:tcBorders>
              <w:top w:val="double" w:sz="4" w:space="0" w:color="auto"/>
              <w:left w:val="double" w:sz="4" w:space="0" w:color="auto"/>
              <w:bottom w:val="double" w:sz="4" w:space="0" w:color="auto"/>
              <w:right w:val="double" w:sz="4" w:space="0" w:color="auto"/>
            </w:tcBorders>
          </w:tcPr>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Encadrer, développer et la mettre en œuvre des programmes destinés aux jeunes, aux enfants et à la femme en coopération avec les partenaires régionaux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Coordonner les activités d’information et de communication dans les domaines de la jeunesse, du sport, de la femme  et de l’enfance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Contrôler et  suivre les établissements de jeunesse, de l’enfance et de la femme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Mise en place  des mécanismes d’observation et de suivi de la situation des jeunes, de l’enfance et de la femme au niveau régional et la publication des informations y relevant;</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Contribuer à la généralisation, l’encadrement, le développement et la mise en œuvre des programmes sportifs en coopération avec les associations sportives, les instances élies et les services déconcentrés des départements ministériels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Contrôler et suivre les établissements et les espaces sportifs au niveau régional ;</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Contribuer au renforcement de la lutte contre les actes de violence durant les rencontres et manifestations sportives ou à leurs occasions.</w:t>
            </w:r>
          </w:p>
          <w:p w:rsidR="00045331" w:rsidRPr="00670B5B" w:rsidRDefault="00045331" w:rsidP="00045331">
            <w:pPr>
              <w:numPr>
                <w:ilvl w:val="0"/>
                <w:numId w:val="2"/>
              </w:numPr>
              <w:spacing w:after="0" w:line="240" w:lineRule="auto"/>
              <w:jc w:val="both"/>
              <w:rPr>
                <w:rFonts w:ascii="Arial" w:hAnsi="Arial"/>
                <w:sz w:val="18"/>
                <w:szCs w:val="18"/>
                <w:lang w:eastAsia="fr-FR"/>
              </w:rPr>
            </w:pPr>
            <w:r w:rsidRPr="00670B5B">
              <w:rPr>
                <w:rFonts w:ascii="Arial" w:hAnsi="Arial"/>
                <w:sz w:val="18"/>
                <w:szCs w:val="18"/>
                <w:lang w:eastAsia="fr-FR"/>
              </w:rPr>
              <w:t>Contribuer  à la  veille sur l’image institutionnelle et sociale du Ministère;</w:t>
            </w:r>
          </w:p>
        </w:tc>
      </w:tr>
      <w:tr w:rsidR="00045331" w:rsidRPr="00670B5B" w:rsidTr="00045331">
        <w:trPr>
          <w:gridAfter w:val="1"/>
          <w:wAfter w:w="1276" w:type="dxa"/>
          <w:trHeight w:val="441"/>
        </w:trPr>
        <w:tc>
          <w:tcPr>
            <w:tcW w:w="8260" w:type="dxa"/>
            <w:gridSpan w:val="2"/>
            <w:tcBorders>
              <w:top w:val="single" w:sz="4" w:space="0" w:color="auto"/>
              <w:left w:val="double" w:sz="4" w:space="0" w:color="auto"/>
              <w:bottom w:val="double" w:sz="4" w:space="0" w:color="auto"/>
              <w:right w:val="double" w:sz="4" w:space="0" w:color="auto"/>
            </w:tcBorders>
            <w:shd w:val="clear" w:color="auto" w:fill="FFCC99"/>
          </w:tcPr>
          <w:p w:rsidR="00045331" w:rsidRPr="00670B5B" w:rsidRDefault="00045331" w:rsidP="00652F02">
            <w:pPr>
              <w:spacing w:before="120" w:after="120" w:line="240" w:lineRule="auto"/>
              <w:ind w:right="-227"/>
              <w:jc w:val="both"/>
              <w:rPr>
                <w:rFonts w:ascii="Arial" w:hAnsi="Arial"/>
                <w:b/>
                <w:bCs/>
                <w:sz w:val="18"/>
                <w:szCs w:val="18"/>
              </w:rPr>
            </w:pPr>
            <w:r w:rsidRPr="00670B5B">
              <w:rPr>
                <w:rFonts w:ascii="Arial" w:hAnsi="Arial"/>
                <w:b/>
                <w:bCs/>
                <w:sz w:val="18"/>
                <w:szCs w:val="18"/>
              </w:rPr>
              <w:t>Champ des relations de travail</w:t>
            </w:r>
          </w:p>
        </w:tc>
      </w:tr>
      <w:tr w:rsidR="00045331" w:rsidRPr="00670B5B" w:rsidTr="00045331">
        <w:tc>
          <w:tcPr>
            <w:tcW w:w="9536" w:type="dxa"/>
            <w:gridSpan w:val="3"/>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both"/>
              <w:rPr>
                <w:rFonts w:ascii="Arial" w:hAnsi="Arial"/>
                <w:sz w:val="18"/>
                <w:szCs w:val="18"/>
                <w:lang w:eastAsia="fr-FR"/>
              </w:rPr>
            </w:pPr>
            <w:r w:rsidRPr="00670B5B">
              <w:rPr>
                <w:rFonts w:ascii="Arial" w:hAnsi="Arial"/>
                <w:sz w:val="18"/>
                <w:szCs w:val="18"/>
                <w:lang w:eastAsia="fr-FR"/>
              </w:rPr>
              <w:t>Relations avec :</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différentes directions du Ministère;</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services déconcentrés des départements ministériels concernés;</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associations sportives;</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administrations scolaires;</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associations féminines ;</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associations de jeunes</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mass media;</w:t>
            </w:r>
          </w:p>
          <w:p w:rsidR="00045331" w:rsidRPr="00670B5B"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autorités locales</w:t>
            </w:r>
          </w:p>
          <w:p w:rsidR="00045331" w:rsidRDefault="00045331" w:rsidP="00045331">
            <w:pPr>
              <w:numPr>
                <w:ilvl w:val="0"/>
                <w:numId w:val="9"/>
              </w:numPr>
              <w:spacing w:after="0" w:line="240" w:lineRule="auto"/>
              <w:jc w:val="both"/>
              <w:rPr>
                <w:rFonts w:ascii="Arial" w:hAnsi="Arial"/>
                <w:sz w:val="18"/>
                <w:szCs w:val="18"/>
                <w:lang w:eastAsia="fr-FR"/>
              </w:rPr>
            </w:pPr>
            <w:r w:rsidRPr="00670B5B">
              <w:rPr>
                <w:rFonts w:ascii="Arial" w:hAnsi="Arial"/>
                <w:sz w:val="18"/>
                <w:szCs w:val="18"/>
                <w:lang w:eastAsia="fr-FR"/>
              </w:rPr>
              <w:t>Les collectivités locales</w:t>
            </w:r>
          </w:p>
          <w:p w:rsidR="00045331" w:rsidRPr="00802EF0" w:rsidRDefault="00045331" w:rsidP="00652F02">
            <w:pPr>
              <w:spacing w:after="0" w:line="240" w:lineRule="auto"/>
              <w:jc w:val="both"/>
              <w:rPr>
                <w:rFonts w:ascii="Arial" w:hAnsi="Arial"/>
                <w:sz w:val="18"/>
                <w:szCs w:val="18"/>
                <w:lang w:eastAsia="fr-FR"/>
              </w:rPr>
            </w:pPr>
          </w:p>
        </w:tc>
      </w:tr>
    </w:tbl>
    <w:p w:rsidR="00045331" w:rsidRDefault="00045331">
      <w:pPr>
        <w:rPr>
          <w:rtl/>
          <w:lang w:bidi="ar-SA"/>
        </w:rPr>
      </w:pPr>
    </w:p>
    <w:p w:rsidR="00045331" w:rsidRDefault="00045331">
      <w:pPr>
        <w:rPr>
          <w:lang w:bidi="ar-SA"/>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4495"/>
        <w:gridCol w:w="1600"/>
        <w:gridCol w:w="1276"/>
        <w:gridCol w:w="142"/>
      </w:tblGrid>
      <w:tr w:rsidR="00045331" w:rsidRPr="00670B5B" w:rsidTr="00652F02">
        <w:trPr>
          <w:gridAfter w:val="2"/>
          <w:wAfter w:w="1418" w:type="dxa"/>
          <w:trHeight w:val="248"/>
        </w:trPr>
        <w:tc>
          <w:tcPr>
            <w:tcW w:w="8260" w:type="dxa"/>
            <w:gridSpan w:val="3"/>
            <w:tcBorders>
              <w:top w:val="double" w:sz="4" w:space="0" w:color="auto"/>
              <w:left w:val="double" w:sz="4" w:space="0" w:color="auto"/>
              <w:bottom w:val="double" w:sz="4" w:space="0" w:color="auto"/>
              <w:right w:val="double" w:sz="4" w:space="0" w:color="auto"/>
            </w:tcBorders>
            <w:shd w:val="clear" w:color="auto" w:fill="FFCC99"/>
          </w:tcPr>
          <w:p w:rsidR="00045331" w:rsidRPr="00670B5B" w:rsidRDefault="00045331" w:rsidP="00652F02">
            <w:pPr>
              <w:spacing w:after="0" w:line="240" w:lineRule="auto"/>
              <w:ind w:right="-227"/>
              <w:jc w:val="both"/>
              <w:rPr>
                <w:rFonts w:ascii="Arial" w:hAnsi="Arial"/>
                <w:b/>
                <w:bCs/>
                <w:sz w:val="18"/>
                <w:szCs w:val="18"/>
              </w:rPr>
            </w:pPr>
            <w:r w:rsidRPr="00670B5B">
              <w:rPr>
                <w:rFonts w:ascii="Arial" w:hAnsi="Arial"/>
                <w:b/>
                <w:bCs/>
                <w:sz w:val="18"/>
                <w:szCs w:val="18"/>
              </w:rPr>
              <w:lastRenderedPageBreak/>
              <w:t>Portefeuille de compétences</w:t>
            </w:r>
          </w:p>
        </w:tc>
      </w:tr>
      <w:tr w:rsidR="00045331" w:rsidRPr="00670B5B" w:rsidTr="00652F02">
        <w:trPr>
          <w:trHeight w:val="442"/>
        </w:trPr>
        <w:tc>
          <w:tcPr>
            <w:tcW w:w="8260" w:type="dxa"/>
            <w:gridSpan w:val="3"/>
            <w:tcBorders>
              <w:top w:val="double" w:sz="4" w:space="0" w:color="auto"/>
              <w:left w:val="single" w:sz="4" w:space="0" w:color="auto"/>
              <w:bottom w:val="double" w:sz="4" w:space="0" w:color="auto"/>
              <w:right w:val="single" w:sz="4" w:space="0" w:color="auto"/>
            </w:tcBorders>
          </w:tcPr>
          <w:p w:rsidR="00045331" w:rsidRPr="00670B5B" w:rsidRDefault="00045331" w:rsidP="00652F02">
            <w:pPr>
              <w:spacing w:after="0" w:line="240" w:lineRule="auto"/>
              <w:jc w:val="both"/>
              <w:rPr>
                <w:rFonts w:ascii="Arial" w:hAnsi="Arial"/>
                <w:b/>
                <w:bCs/>
                <w:sz w:val="18"/>
                <w:szCs w:val="18"/>
              </w:rPr>
            </w:pPr>
            <w:r w:rsidRPr="00670B5B">
              <w:rPr>
                <w:rFonts w:ascii="Arial" w:hAnsi="Arial"/>
                <w:b/>
                <w:bCs/>
                <w:sz w:val="18"/>
                <w:szCs w:val="18"/>
              </w:rPr>
              <w:t>Types de savoirs à maîtriser</w:t>
            </w:r>
          </w:p>
        </w:tc>
        <w:tc>
          <w:tcPr>
            <w:tcW w:w="1418" w:type="dxa"/>
            <w:gridSpan w:val="2"/>
            <w:tcBorders>
              <w:top w:val="double" w:sz="4" w:space="0" w:color="auto"/>
              <w:left w:val="single" w:sz="4" w:space="0" w:color="auto"/>
              <w:bottom w:val="double" w:sz="4" w:space="0" w:color="auto"/>
              <w:right w:val="single" w:sz="4" w:space="0" w:color="auto"/>
            </w:tcBorders>
          </w:tcPr>
          <w:p w:rsidR="00045331" w:rsidRPr="00670B5B" w:rsidRDefault="00045331" w:rsidP="00652F02">
            <w:pPr>
              <w:spacing w:after="0" w:line="240" w:lineRule="auto"/>
              <w:jc w:val="center"/>
              <w:rPr>
                <w:rFonts w:ascii="Arial" w:hAnsi="Arial"/>
                <w:b/>
                <w:bCs/>
                <w:sz w:val="18"/>
                <w:szCs w:val="18"/>
              </w:rPr>
            </w:pPr>
            <w:r w:rsidRPr="00670B5B">
              <w:rPr>
                <w:rFonts w:ascii="Arial" w:hAnsi="Arial"/>
                <w:b/>
                <w:bCs/>
                <w:sz w:val="18"/>
                <w:szCs w:val="18"/>
              </w:rPr>
              <w:t>Niveau de maîtrise</w:t>
            </w:r>
          </w:p>
        </w:tc>
      </w:tr>
      <w:tr w:rsidR="00045331" w:rsidRPr="00EB504B" w:rsidTr="00652F02">
        <w:trPr>
          <w:trHeight w:val="542"/>
        </w:trPr>
        <w:tc>
          <w:tcPr>
            <w:tcW w:w="2165" w:type="dxa"/>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both"/>
              <w:rPr>
                <w:rFonts w:ascii="Arial" w:hAnsi="Arial"/>
                <w:b/>
                <w:bCs/>
                <w:sz w:val="18"/>
                <w:szCs w:val="18"/>
              </w:rPr>
            </w:pPr>
            <w:r w:rsidRPr="00670B5B">
              <w:rPr>
                <w:rFonts w:ascii="Arial" w:hAnsi="Arial"/>
                <w:b/>
                <w:bCs/>
                <w:sz w:val="18"/>
                <w:szCs w:val="18"/>
              </w:rPr>
              <w:t>Savoirs</w:t>
            </w:r>
          </w:p>
        </w:tc>
        <w:tc>
          <w:tcPr>
            <w:tcW w:w="609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numPr>
                <w:ilvl w:val="0"/>
                <w:numId w:val="30"/>
              </w:numPr>
              <w:spacing w:after="0" w:line="240" w:lineRule="auto"/>
              <w:jc w:val="both"/>
              <w:rPr>
                <w:rFonts w:ascii="Arial" w:hAnsi="Arial"/>
                <w:sz w:val="18"/>
                <w:szCs w:val="18"/>
              </w:rPr>
            </w:pPr>
            <w:r w:rsidRPr="00670B5B">
              <w:rPr>
                <w:rFonts w:ascii="Arial" w:hAnsi="Arial"/>
                <w:sz w:val="18"/>
                <w:szCs w:val="18"/>
              </w:rPr>
              <w:t>Missions institutionnelles et organisation du Ministère;</w:t>
            </w:r>
          </w:p>
          <w:p w:rsidR="00045331" w:rsidRPr="00670B5B" w:rsidRDefault="00045331" w:rsidP="00652F02">
            <w:pPr>
              <w:numPr>
                <w:ilvl w:val="0"/>
                <w:numId w:val="30"/>
              </w:numPr>
              <w:spacing w:after="0" w:line="240" w:lineRule="auto"/>
              <w:jc w:val="both"/>
              <w:rPr>
                <w:rFonts w:ascii="Arial" w:hAnsi="Arial"/>
                <w:sz w:val="18"/>
                <w:szCs w:val="18"/>
              </w:rPr>
            </w:pPr>
            <w:r w:rsidRPr="00670B5B">
              <w:rPr>
                <w:rFonts w:ascii="Arial" w:hAnsi="Arial"/>
                <w:sz w:val="18"/>
                <w:szCs w:val="18"/>
              </w:rPr>
              <w:t>Culture organisationnelle de l’Administration;</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Organisation administrative du Royaume;</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Charte communale;</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Management social;</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Management des organisations;</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Leadership;</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Coaching;</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Méthodes d’analyse et de recherche en sciences humaines;</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Sociologie et psychologie des organisations;</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Techniques de négociation;</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Techniques de communication;</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Techniques d’animation;</w:t>
            </w:r>
          </w:p>
          <w:p w:rsidR="00045331" w:rsidRPr="00670B5B" w:rsidRDefault="00045331" w:rsidP="00652F02">
            <w:pPr>
              <w:numPr>
                <w:ilvl w:val="0"/>
                <w:numId w:val="30"/>
              </w:numPr>
              <w:spacing w:after="0" w:line="240" w:lineRule="auto"/>
              <w:jc w:val="both"/>
              <w:rPr>
                <w:rFonts w:ascii="Arial" w:hAnsi="Arial"/>
                <w:sz w:val="18"/>
                <w:szCs w:val="18"/>
                <w:lang w:eastAsia="fr-FR"/>
              </w:rPr>
            </w:pPr>
            <w:r w:rsidRPr="00670B5B">
              <w:rPr>
                <w:rFonts w:ascii="Arial" w:hAnsi="Arial"/>
                <w:sz w:val="18"/>
                <w:szCs w:val="18"/>
                <w:lang w:eastAsia="fr-FR"/>
              </w:rPr>
              <w:t>Rédaction administrative.</w:t>
            </w:r>
          </w:p>
        </w:tc>
        <w:tc>
          <w:tcPr>
            <w:tcW w:w="1418" w:type="dxa"/>
            <w:gridSpan w:val="2"/>
            <w:tcBorders>
              <w:top w:val="double" w:sz="4" w:space="0" w:color="auto"/>
              <w:left w:val="double" w:sz="4" w:space="0" w:color="auto"/>
              <w:bottom w:val="double" w:sz="4" w:space="0" w:color="auto"/>
              <w:right w:val="single" w:sz="4" w:space="0" w:color="auto"/>
            </w:tcBorders>
          </w:tcPr>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ind w:left="30"/>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p w:rsidR="00045331" w:rsidRPr="00670B5B" w:rsidRDefault="00045331" w:rsidP="00652F02">
            <w:pPr>
              <w:spacing w:after="0" w:line="240" w:lineRule="auto"/>
              <w:jc w:val="center"/>
              <w:rPr>
                <w:rFonts w:ascii="Arial" w:hAnsi="Arial"/>
                <w:sz w:val="18"/>
                <w:szCs w:val="18"/>
                <w:lang w:val="en-GB" w:eastAsia="fr-FR"/>
              </w:rPr>
            </w:pPr>
            <w:r w:rsidRPr="00670B5B">
              <w:rPr>
                <w:rFonts w:ascii="Arial" w:hAnsi="Arial"/>
                <w:sz w:val="18"/>
                <w:szCs w:val="18"/>
                <w:lang w:val="en-GB" w:eastAsia="fr-FR"/>
              </w:rPr>
              <w:t>II</w:t>
            </w:r>
          </w:p>
        </w:tc>
      </w:tr>
      <w:tr w:rsidR="00045331" w:rsidRPr="00670B5B" w:rsidTr="00652F02">
        <w:trPr>
          <w:trHeight w:val="441"/>
        </w:trPr>
        <w:tc>
          <w:tcPr>
            <w:tcW w:w="2165" w:type="dxa"/>
            <w:tcBorders>
              <w:top w:val="sing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both"/>
              <w:rPr>
                <w:rFonts w:ascii="Arial" w:hAnsi="Arial"/>
                <w:b/>
                <w:bCs/>
                <w:sz w:val="18"/>
                <w:szCs w:val="18"/>
              </w:rPr>
            </w:pPr>
            <w:r w:rsidRPr="00670B5B">
              <w:rPr>
                <w:rFonts w:ascii="Arial" w:hAnsi="Arial"/>
                <w:b/>
                <w:bCs/>
                <w:sz w:val="18"/>
                <w:szCs w:val="18"/>
              </w:rPr>
              <w:t>Savoir-faire</w:t>
            </w:r>
          </w:p>
        </w:tc>
        <w:tc>
          <w:tcPr>
            <w:tcW w:w="609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Définir, formuler et mettre en œuvre des programmes dans les domaines du sport, de la jeunesse, de l’enfance et de la femme;</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Piloter et manager un projet social;</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Conduire des recherches, des analyses, des études et des investigations;</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Constituer et animer des équipes;</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Organiser et conduire une négociation;</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Organiser et conduire une communication;</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Animer des réunions;</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Mettre en œuvre des outils et des méthodes de management;</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Appliquer le système d'évaluation adopté par le   Ministère;</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Elaborer des rapports, des bilans et des notes de synthèses;</w:t>
            </w:r>
          </w:p>
          <w:p w:rsidR="00045331" w:rsidRPr="00670B5B" w:rsidRDefault="00045331" w:rsidP="00652F02">
            <w:pPr>
              <w:numPr>
                <w:ilvl w:val="0"/>
                <w:numId w:val="31"/>
              </w:numPr>
              <w:spacing w:after="0" w:line="240" w:lineRule="auto"/>
              <w:jc w:val="both"/>
              <w:rPr>
                <w:rFonts w:ascii="Arial" w:hAnsi="Arial"/>
                <w:sz w:val="18"/>
                <w:szCs w:val="18"/>
                <w:lang w:eastAsia="fr-FR"/>
              </w:rPr>
            </w:pPr>
            <w:r w:rsidRPr="00670B5B">
              <w:rPr>
                <w:rFonts w:ascii="Arial" w:hAnsi="Arial"/>
                <w:sz w:val="18"/>
                <w:szCs w:val="18"/>
                <w:lang w:eastAsia="fr-FR"/>
              </w:rPr>
              <w:t>Utiliser les TIC.</w:t>
            </w:r>
          </w:p>
        </w:tc>
        <w:tc>
          <w:tcPr>
            <w:tcW w:w="1418"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center"/>
              <w:rPr>
                <w:rFonts w:ascii="Arial" w:hAnsi="Arial"/>
                <w:sz w:val="18"/>
                <w:szCs w:val="18"/>
                <w:lang w:eastAsia="fr-FR"/>
              </w:rPr>
            </w:pP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III</w:t>
            </w:r>
          </w:p>
        </w:tc>
      </w:tr>
      <w:tr w:rsidR="00045331" w:rsidRPr="00670B5B" w:rsidTr="00652F02">
        <w:trPr>
          <w:trHeight w:val="441"/>
        </w:trPr>
        <w:tc>
          <w:tcPr>
            <w:tcW w:w="2165" w:type="dxa"/>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both"/>
              <w:rPr>
                <w:rFonts w:ascii="Arial" w:hAnsi="Arial"/>
                <w:b/>
                <w:bCs/>
                <w:sz w:val="18"/>
                <w:szCs w:val="18"/>
              </w:rPr>
            </w:pPr>
            <w:r w:rsidRPr="00670B5B">
              <w:rPr>
                <w:rFonts w:ascii="Arial" w:hAnsi="Arial"/>
                <w:b/>
                <w:bCs/>
                <w:sz w:val="18"/>
                <w:szCs w:val="18"/>
              </w:rPr>
              <w:t>Savoir-être</w:t>
            </w:r>
          </w:p>
        </w:tc>
        <w:tc>
          <w:tcPr>
            <w:tcW w:w="6095"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Personne de contact, de dialogue et de compromis;</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Enthousiaste, convivial, ouvert et conscient de l'importance des relations humaines;</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Créatif, dynamique et réactif;</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En constante écoute active;</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Avoir l’esprit d'équipe et être attentif aux besoins légitimes de ses  collaborateurs;</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Grande capacité d’observation, d’analyse et de synthèse;</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Conscient de l'importance du respect des principes de transparence et d'éthique;</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Avoir conscience de la dimension citoyenne de sa fonction;</w:t>
            </w:r>
          </w:p>
          <w:p w:rsidR="00045331" w:rsidRPr="00670B5B" w:rsidRDefault="00045331" w:rsidP="00652F02">
            <w:pPr>
              <w:numPr>
                <w:ilvl w:val="0"/>
                <w:numId w:val="32"/>
              </w:numPr>
              <w:spacing w:after="0" w:line="240" w:lineRule="auto"/>
              <w:jc w:val="both"/>
              <w:rPr>
                <w:rFonts w:ascii="Arial" w:hAnsi="Arial"/>
                <w:sz w:val="18"/>
                <w:szCs w:val="18"/>
                <w:lang w:eastAsia="fr-FR"/>
              </w:rPr>
            </w:pPr>
            <w:r w:rsidRPr="00670B5B">
              <w:rPr>
                <w:rFonts w:ascii="Arial" w:hAnsi="Arial"/>
                <w:sz w:val="18"/>
                <w:szCs w:val="18"/>
                <w:lang w:eastAsia="fr-FR"/>
              </w:rPr>
              <w:t>Faire preuve d'objectivité et d'impartialité.</w:t>
            </w:r>
          </w:p>
        </w:tc>
        <w:tc>
          <w:tcPr>
            <w:tcW w:w="1418" w:type="dxa"/>
            <w:gridSpan w:val="2"/>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br/>
              <w:t>II</w:t>
            </w:r>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r w:rsidRPr="00670B5B">
              <w:rPr>
                <w:rFonts w:ascii="Arial" w:hAnsi="Arial"/>
                <w:sz w:val="18"/>
                <w:szCs w:val="18"/>
                <w:lang w:eastAsia="fr-FR"/>
              </w:rPr>
              <w:br/>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p>
          <w:p w:rsidR="00045331" w:rsidRPr="00670B5B" w:rsidRDefault="00045331" w:rsidP="00652F02">
            <w:pPr>
              <w:spacing w:after="0" w:line="240" w:lineRule="auto"/>
              <w:jc w:val="center"/>
              <w:rPr>
                <w:rFonts w:ascii="Arial" w:hAnsi="Arial"/>
                <w:sz w:val="18"/>
                <w:szCs w:val="18"/>
                <w:lang w:eastAsia="fr-FR"/>
              </w:rPr>
            </w:pPr>
            <w:r w:rsidRPr="00670B5B">
              <w:rPr>
                <w:rFonts w:ascii="Arial" w:hAnsi="Arial"/>
                <w:sz w:val="18"/>
                <w:szCs w:val="18"/>
                <w:lang w:eastAsia="fr-FR"/>
              </w:rPr>
              <w:t>II</w:t>
            </w:r>
            <w:r w:rsidRPr="00670B5B">
              <w:rPr>
                <w:rFonts w:ascii="Arial" w:hAnsi="Arial"/>
                <w:sz w:val="18"/>
                <w:szCs w:val="18"/>
                <w:lang w:eastAsia="fr-FR"/>
              </w:rPr>
              <w:br/>
            </w:r>
            <w:proofErr w:type="spellStart"/>
            <w:r w:rsidRPr="00670B5B">
              <w:rPr>
                <w:rFonts w:ascii="Arial" w:hAnsi="Arial"/>
                <w:sz w:val="18"/>
                <w:szCs w:val="18"/>
                <w:lang w:eastAsia="fr-FR"/>
              </w:rPr>
              <w:t>II</w:t>
            </w:r>
            <w:proofErr w:type="spellEnd"/>
          </w:p>
        </w:tc>
      </w:tr>
      <w:tr w:rsidR="00045331" w:rsidRPr="00670B5B" w:rsidTr="00652F02">
        <w:trPr>
          <w:gridAfter w:val="3"/>
          <w:wAfter w:w="3018" w:type="dxa"/>
          <w:trHeight w:val="441"/>
        </w:trPr>
        <w:tc>
          <w:tcPr>
            <w:tcW w:w="6660" w:type="dxa"/>
            <w:gridSpan w:val="2"/>
            <w:tcBorders>
              <w:top w:val="double" w:sz="4" w:space="0" w:color="auto"/>
              <w:left w:val="double" w:sz="4" w:space="0" w:color="auto"/>
              <w:bottom w:val="single" w:sz="4" w:space="0" w:color="auto"/>
              <w:right w:val="double" w:sz="4" w:space="0" w:color="auto"/>
            </w:tcBorders>
            <w:shd w:val="clear" w:color="auto" w:fill="FFCC99"/>
          </w:tcPr>
          <w:p w:rsidR="00045331" w:rsidRPr="00670B5B" w:rsidRDefault="00045331" w:rsidP="00652F02">
            <w:pPr>
              <w:spacing w:before="120" w:after="0" w:line="240" w:lineRule="auto"/>
              <w:ind w:right="-227"/>
              <w:jc w:val="both"/>
              <w:rPr>
                <w:rFonts w:ascii="Arial" w:hAnsi="Arial"/>
                <w:b/>
                <w:bCs/>
                <w:sz w:val="18"/>
                <w:szCs w:val="18"/>
              </w:rPr>
            </w:pPr>
            <w:r w:rsidRPr="00670B5B">
              <w:rPr>
                <w:rFonts w:ascii="Arial" w:hAnsi="Arial"/>
                <w:b/>
                <w:bCs/>
                <w:sz w:val="18"/>
                <w:szCs w:val="18"/>
              </w:rPr>
              <w:t xml:space="preserve">Environnement et conditions spécifiques   de travail </w:t>
            </w:r>
          </w:p>
        </w:tc>
      </w:tr>
      <w:tr w:rsidR="00045331" w:rsidRPr="00670B5B" w:rsidTr="00652F02">
        <w:trPr>
          <w:gridAfter w:val="1"/>
          <w:wAfter w:w="142" w:type="dxa"/>
        </w:trPr>
        <w:tc>
          <w:tcPr>
            <w:tcW w:w="9536" w:type="dxa"/>
            <w:gridSpan w:val="4"/>
            <w:tcBorders>
              <w:top w:val="double" w:sz="4" w:space="0" w:color="auto"/>
              <w:left w:val="double" w:sz="4" w:space="0" w:color="auto"/>
              <w:bottom w:val="double" w:sz="4" w:space="0" w:color="auto"/>
              <w:right w:val="double" w:sz="4" w:space="0" w:color="auto"/>
            </w:tcBorders>
          </w:tcPr>
          <w:p w:rsidR="00045331" w:rsidRPr="00670B5B" w:rsidRDefault="00045331" w:rsidP="00652F02">
            <w:pPr>
              <w:spacing w:after="0" w:line="240" w:lineRule="auto"/>
              <w:jc w:val="both"/>
              <w:rPr>
                <w:rFonts w:ascii="Arial" w:hAnsi="Arial"/>
                <w:sz w:val="18"/>
                <w:szCs w:val="18"/>
                <w:lang w:eastAsia="fr-FR"/>
              </w:rPr>
            </w:pPr>
            <w:r w:rsidRPr="00670B5B">
              <w:rPr>
                <w:rFonts w:ascii="Arial" w:hAnsi="Arial"/>
                <w:sz w:val="18"/>
                <w:szCs w:val="18"/>
                <w:lang w:eastAsia="fr-FR"/>
              </w:rPr>
              <w:t>L'emploi nécessite une mobilisation intellectuelle et physique accrue. Il implique:</w:t>
            </w:r>
          </w:p>
          <w:p w:rsidR="00045331" w:rsidRPr="00670B5B" w:rsidRDefault="00045331" w:rsidP="00045331">
            <w:pPr>
              <w:numPr>
                <w:ilvl w:val="0"/>
                <w:numId w:val="15"/>
              </w:numPr>
              <w:spacing w:after="0" w:line="240" w:lineRule="auto"/>
              <w:ind w:left="714" w:hanging="357"/>
              <w:jc w:val="both"/>
              <w:rPr>
                <w:rFonts w:ascii="Arial" w:hAnsi="Arial"/>
                <w:sz w:val="18"/>
                <w:szCs w:val="18"/>
                <w:lang w:eastAsia="fr-FR"/>
              </w:rPr>
            </w:pPr>
            <w:r w:rsidRPr="00670B5B">
              <w:rPr>
                <w:rFonts w:ascii="Arial" w:hAnsi="Arial"/>
                <w:sz w:val="18"/>
                <w:szCs w:val="18"/>
                <w:lang w:eastAsia="fr-FR"/>
              </w:rPr>
              <w:t xml:space="preserve">Une grande concentration mentale; </w:t>
            </w:r>
          </w:p>
          <w:p w:rsidR="00045331" w:rsidRPr="00670B5B" w:rsidRDefault="00045331" w:rsidP="00045331">
            <w:pPr>
              <w:numPr>
                <w:ilvl w:val="0"/>
                <w:numId w:val="15"/>
              </w:numPr>
              <w:spacing w:after="0" w:line="240" w:lineRule="auto"/>
              <w:ind w:left="714" w:hanging="357"/>
              <w:jc w:val="both"/>
              <w:rPr>
                <w:rFonts w:ascii="Arial" w:hAnsi="Arial"/>
                <w:sz w:val="18"/>
                <w:szCs w:val="18"/>
                <w:lang w:eastAsia="fr-FR"/>
              </w:rPr>
            </w:pPr>
            <w:r w:rsidRPr="00670B5B">
              <w:rPr>
                <w:rFonts w:ascii="Arial" w:hAnsi="Arial"/>
                <w:sz w:val="18"/>
                <w:szCs w:val="18"/>
                <w:lang w:eastAsia="fr-FR"/>
              </w:rPr>
              <w:t>Une capacité de supporter des relations publiques multiples et diversifiées;</w:t>
            </w:r>
          </w:p>
          <w:p w:rsidR="00045331" w:rsidRPr="00670B5B" w:rsidRDefault="00045331" w:rsidP="00045331">
            <w:pPr>
              <w:numPr>
                <w:ilvl w:val="0"/>
                <w:numId w:val="15"/>
              </w:numPr>
              <w:spacing w:after="0" w:line="240" w:lineRule="auto"/>
              <w:ind w:left="714" w:hanging="357"/>
              <w:jc w:val="both"/>
              <w:rPr>
                <w:rFonts w:ascii="Arial" w:hAnsi="Arial"/>
                <w:sz w:val="18"/>
                <w:szCs w:val="18"/>
                <w:lang w:eastAsia="fr-FR"/>
              </w:rPr>
            </w:pPr>
            <w:r w:rsidRPr="00670B5B">
              <w:rPr>
                <w:rFonts w:ascii="Arial" w:hAnsi="Arial"/>
                <w:sz w:val="18"/>
                <w:szCs w:val="18"/>
                <w:lang w:eastAsia="fr-FR"/>
              </w:rPr>
              <w:t>Une grande maîtrise de soi et de retenue;</w:t>
            </w:r>
          </w:p>
          <w:p w:rsidR="00045331" w:rsidRPr="00670B5B" w:rsidRDefault="00045331" w:rsidP="00045331">
            <w:pPr>
              <w:numPr>
                <w:ilvl w:val="0"/>
                <w:numId w:val="15"/>
              </w:numPr>
              <w:spacing w:after="0" w:line="240" w:lineRule="auto"/>
              <w:ind w:left="714" w:hanging="357"/>
              <w:jc w:val="both"/>
              <w:rPr>
                <w:rFonts w:ascii="Arial" w:hAnsi="Arial"/>
                <w:sz w:val="18"/>
                <w:szCs w:val="18"/>
                <w:lang w:eastAsia="fr-FR"/>
              </w:rPr>
            </w:pPr>
            <w:r w:rsidRPr="00670B5B">
              <w:rPr>
                <w:rFonts w:ascii="Arial" w:hAnsi="Arial"/>
                <w:sz w:val="18"/>
                <w:szCs w:val="18"/>
                <w:lang w:eastAsia="fr-FR"/>
              </w:rPr>
              <w:t>Une grande aptitude à la recherche;</w:t>
            </w:r>
          </w:p>
          <w:p w:rsidR="00045331" w:rsidRPr="00670B5B" w:rsidRDefault="00045331" w:rsidP="00045331">
            <w:pPr>
              <w:numPr>
                <w:ilvl w:val="0"/>
                <w:numId w:val="15"/>
              </w:numPr>
              <w:spacing w:after="0" w:line="240" w:lineRule="auto"/>
              <w:ind w:left="714" w:hanging="357"/>
              <w:jc w:val="both"/>
              <w:rPr>
                <w:rFonts w:ascii="Arial" w:hAnsi="Arial"/>
                <w:sz w:val="18"/>
                <w:szCs w:val="18"/>
                <w:lang w:eastAsia="fr-FR"/>
              </w:rPr>
            </w:pPr>
            <w:r w:rsidRPr="00670B5B">
              <w:rPr>
                <w:rFonts w:ascii="Arial" w:hAnsi="Arial"/>
                <w:sz w:val="18"/>
                <w:szCs w:val="18"/>
                <w:lang w:eastAsia="fr-FR"/>
              </w:rPr>
              <w:t>Une veille continue sur les événements et les acteurs institutionnels et privés;</w:t>
            </w:r>
          </w:p>
          <w:p w:rsidR="00045331" w:rsidRPr="00670B5B" w:rsidRDefault="00045331" w:rsidP="00045331">
            <w:pPr>
              <w:numPr>
                <w:ilvl w:val="0"/>
                <w:numId w:val="15"/>
              </w:numPr>
              <w:spacing w:after="0" w:line="240" w:lineRule="auto"/>
              <w:ind w:left="714" w:hanging="357"/>
              <w:jc w:val="both"/>
              <w:rPr>
                <w:rFonts w:ascii="Arial" w:hAnsi="Arial"/>
                <w:sz w:val="18"/>
                <w:szCs w:val="18"/>
                <w:lang w:eastAsia="fr-FR"/>
              </w:rPr>
            </w:pPr>
            <w:r w:rsidRPr="00670B5B">
              <w:rPr>
                <w:rFonts w:ascii="Arial" w:hAnsi="Arial"/>
                <w:sz w:val="18"/>
                <w:szCs w:val="18"/>
                <w:lang w:eastAsia="fr-FR"/>
              </w:rPr>
              <w:t>Un risque constant de stress.</w:t>
            </w:r>
          </w:p>
        </w:tc>
      </w:tr>
    </w:tbl>
    <w:p w:rsidR="00045331" w:rsidRPr="00401FE7" w:rsidRDefault="00045331" w:rsidP="00045331">
      <w:pPr>
        <w:rPr>
          <w:lang w:bidi="ar-SA"/>
        </w:rPr>
      </w:pPr>
    </w:p>
    <w:sectPr w:rsidR="00045331" w:rsidRPr="00401FE7" w:rsidSect="00BB1895">
      <w:pgSz w:w="11906" w:h="16838"/>
      <w:pgMar w:top="709" w:right="1274" w:bottom="1276" w:left="1276" w:header="709" w:footer="4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
      </v:shape>
    </w:pict>
  </w:numPicBullet>
  <w:abstractNum w:abstractNumId="0">
    <w:nsid w:val="00974A3C"/>
    <w:multiLevelType w:val="hybridMultilevel"/>
    <w:tmpl w:val="5ABA2942"/>
    <w:lvl w:ilvl="0" w:tplc="0F98B048">
      <w:start w:val="1"/>
      <w:numFmt w:val="bullet"/>
      <w:lvlText w:val=""/>
      <w:lvlJc w:val="left"/>
      <w:pPr>
        <w:tabs>
          <w:tab w:val="num" w:pos="360"/>
        </w:tabs>
        <w:ind w:left="360" w:hanging="360"/>
      </w:pPr>
      <w:rPr>
        <w:rFonts w:ascii="Wingdings" w:hAnsi="Wingdings" w:hint="default"/>
        <w:color w:val="000080"/>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2DD75AD"/>
    <w:multiLevelType w:val="hybridMultilevel"/>
    <w:tmpl w:val="84460A9A"/>
    <w:lvl w:ilvl="0" w:tplc="4DE0FBC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445145"/>
    <w:multiLevelType w:val="hybridMultilevel"/>
    <w:tmpl w:val="FBCC4328"/>
    <w:lvl w:ilvl="0" w:tplc="67E644B6">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
    <w:nsid w:val="05E25693"/>
    <w:multiLevelType w:val="hybridMultilevel"/>
    <w:tmpl w:val="0308868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69E1C24"/>
    <w:multiLevelType w:val="hybridMultilevel"/>
    <w:tmpl w:val="A6A4921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6A47F12"/>
    <w:multiLevelType w:val="hybridMultilevel"/>
    <w:tmpl w:val="559A52C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9DD1E9C"/>
    <w:multiLevelType w:val="hybridMultilevel"/>
    <w:tmpl w:val="EA9846F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DC27792"/>
    <w:multiLevelType w:val="hybridMultilevel"/>
    <w:tmpl w:val="BC269136"/>
    <w:lvl w:ilvl="0" w:tplc="42B20052">
      <w:numFmt w:val="bullet"/>
      <w:lvlText w:val="-"/>
      <w:lvlJc w:val="left"/>
      <w:pPr>
        <w:ind w:left="360" w:hanging="360"/>
      </w:pPr>
      <w:rPr>
        <w:rFonts w:ascii="Times New Roman" w:eastAsia="Calibri"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nsid w:val="0EA9258B"/>
    <w:multiLevelType w:val="hybridMultilevel"/>
    <w:tmpl w:val="F68C22C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0106C59"/>
    <w:multiLevelType w:val="hybridMultilevel"/>
    <w:tmpl w:val="D8141BE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0C63C9D"/>
    <w:multiLevelType w:val="hybridMultilevel"/>
    <w:tmpl w:val="45FC26E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0C80A9F"/>
    <w:multiLevelType w:val="hybridMultilevel"/>
    <w:tmpl w:val="49C6949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43D2D59"/>
    <w:multiLevelType w:val="hybridMultilevel"/>
    <w:tmpl w:val="C3E270C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4BD4C22"/>
    <w:multiLevelType w:val="hybridMultilevel"/>
    <w:tmpl w:val="FB5C99C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9E77A47"/>
    <w:multiLevelType w:val="hybridMultilevel"/>
    <w:tmpl w:val="B45CE48E"/>
    <w:lvl w:ilvl="0" w:tplc="7B4A22F4">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1AD921DC"/>
    <w:multiLevelType w:val="hybridMultilevel"/>
    <w:tmpl w:val="378C6658"/>
    <w:lvl w:ilvl="0" w:tplc="4DE0FBC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DA5067D"/>
    <w:multiLevelType w:val="hybridMultilevel"/>
    <w:tmpl w:val="F2BA5BD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21F868D6"/>
    <w:multiLevelType w:val="hybridMultilevel"/>
    <w:tmpl w:val="38A8F2C8"/>
    <w:lvl w:ilvl="0" w:tplc="040C0009">
      <w:numFmt w:val="bullet"/>
      <w:lvlText w:val="-"/>
      <w:lvlJc w:val="left"/>
      <w:pPr>
        <w:tabs>
          <w:tab w:val="num" w:pos="720"/>
        </w:tabs>
        <w:ind w:left="720" w:hanging="360"/>
      </w:pPr>
      <w:rPr>
        <w:rFonts w:ascii="Palatino Linotype" w:eastAsia="Times New Roman" w:hAnsi="Palatino Linotype" w:hint="default"/>
        <w:sz w:val="24"/>
      </w:rPr>
    </w:lvl>
    <w:lvl w:ilvl="1" w:tplc="42D2F40C">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249A5580"/>
    <w:multiLevelType w:val="hybridMultilevel"/>
    <w:tmpl w:val="8EFCD460"/>
    <w:lvl w:ilvl="0" w:tplc="79702D9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656FCD"/>
    <w:multiLevelType w:val="hybridMultilevel"/>
    <w:tmpl w:val="91E6CD52"/>
    <w:lvl w:ilvl="0" w:tplc="392A7F20">
      <w:start w:val="1"/>
      <w:numFmt w:val="bullet"/>
      <w:lvlText w:val=""/>
      <w:lvlJc w:val="left"/>
      <w:pPr>
        <w:tabs>
          <w:tab w:val="num" w:pos="502"/>
        </w:tabs>
        <w:ind w:left="502" w:hanging="360"/>
      </w:pPr>
      <w:rPr>
        <w:rFonts w:ascii="Wingdings" w:hAnsi="Wingdings" w:hint="default"/>
        <w:color w:val="000080"/>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2ECB51CF"/>
    <w:multiLevelType w:val="hybridMultilevel"/>
    <w:tmpl w:val="766A6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0B4090"/>
    <w:multiLevelType w:val="hybridMultilevel"/>
    <w:tmpl w:val="217C04B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3EB0AE3"/>
    <w:multiLevelType w:val="hybridMultilevel"/>
    <w:tmpl w:val="99945EA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3E4D5319"/>
    <w:multiLevelType w:val="hybridMultilevel"/>
    <w:tmpl w:val="1ECCBCD2"/>
    <w:lvl w:ilvl="0" w:tplc="FDB82D56">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3F2F3BB6"/>
    <w:multiLevelType w:val="hybridMultilevel"/>
    <w:tmpl w:val="DBF4B632"/>
    <w:lvl w:ilvl="0" w:tplc="4DE0FBC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3FA965F6"/>
    <w:multiLevelType w:val="hybridMultilevel"/>
    <w:tmpl w:val="B038D41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4FE06A7"/>
    <w:multiLevelType w:val="hybridMultilevel"/>
    <w:tmpl w:val="04DAA044"/>
    <w:lvl w:ilvl="0" w:tplc="0F98B048">
      <w:start w:val="1"/>
      <w:numFmt w:val="bullet"/>
      <w:lvlText w:val=""/>
      <w:lvlPicBulletId w:val="0"/>
      <w:lvlJc w:val="left"/>
      <w:pPr>
        <w:tabs>
          <w:tab w:val="num" w:pos="360"/>
        </w:tabs>
        <w:ind w:left="360" w:hanging="360"/>
      </w:pPr>
      <w:rPr>
        <w:rFonts w:ascii="Wingdings" w:hAnsi="Wingdings" w:hint="default"/>
        <w:b w:val="0"/>
        <w:color w:val="000080"/>
        <w:sz w:val="24"/>
        <w:szCs w:val="24"/>
      </w:rPr>
    </w:lvl>
    <w:lvl w:ilvl="1" w:tplc="040C0001">
      <w:start w:val="1"/>
      <w:numFmt w:val="bullet"/>
      <w:lvlText w:val=""/>
      <w:lvlJc w:val="left"/>
      <w:pPr>
        <w:tabs>
          <w:tab w:val="num" w:pos="1500"/>
        </w:tabs>
        <w:ind w:left="1500" w:hanging="360"/>
      </w:pPr>
      <w:rPr>
        <w:rFonts w:ascii="Symbol" w:hAnsi="Symbol" w:hint="default"/>
        <w:b w:val="0"/>
        <w:color w:val="auto"/>
        <w:sz w:val="24"/>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27">
    <w:nsid w:val="45756506"/>
    <w:multiLevelType w:val="hybridMultilevel"/>
    <w:tmpl w:val="CC4E627A"/>
    <w:lvl w:ilvl="0" w:tplc="01AA16B6">
      <w:start w:val="1"/>
      <w:numFmt w:val="bullet"/>
      <w:lvlText w:val=""/>
      <w:lvlPicBulletId w:val="0"/>
      <w:lvlJc w:val="left"/>
      <w:pPr>
        <w:tabs>
          <w:tab w:val="num" w:pos="360"/>
        </w:tabs>
        <w:ind w:left="36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nsid w:val="48FC2CEE"/>
    <w:multiLevelType w:val="hybridMultilevel"/>
    <w:tmpl w:val="B538982C"/>
    <w:lvl w:ilvl="0" w:tplc="040C000D">
      <w:start w:val="1"/>
      <w:numFmt w:val="bullet"/>
      <w:lvlText w:val=""/>
      <w:lvlJc w:val="left"/>
      <w:pPr>
        <w:tabs>
          <w:tab w:val="num" w:pos="758"/>
        </w:tabs>
        <w:ind w:left="758" w:hanging="360"/>
      </w:pPr>
      <w:rPr>
        <w:rFonts w:ascii="Wingdings" w:hAnsi="Wingdings" w:hint="default"/>
      </w:rPr>
    </w:lvl>
    <w:lvl w:ilvl="1" w:tplc="040C0003" w:tentative="1">
      <w:start w:val="1"/>
      <w:numFmt w:val="bullet"/>
      <w:lvlText w:val="o"/>
      <w:lvlJc w:val="left"/>
      <w:pPr>
        <w:tabs>
          <w:tab w:val="num" w:pos="1478"/>
        </w:tabs>
        <w:ind w:left="1478" w:hanging="360"/>
      </w:pPr>
      <w:rPr>
        <w:rFonts w:ascii="Courier New" w:hAnsi="Courier New" w:cs="Courier New" w:hint="default"/>
      </w:rPr>
    </w:lvl>
    <w:lvl w:ilvl="2" w:tplc="040C0005" w:tentative="1">
      <w:start w:val="1"/>
      <w:numFmt w:val="bullet"/>
      <w:lvlText w:val=""/>
      <w:lvlJc w:val="left"/>
      <w:pPr>
        <w:tabs>
          <w:tab w:val="num" w:pos="2198"/>
        </w:tabs>
        <w:ind w:left="2198" w:hanging="360"/>
      </w:pPr>
      <w:rPr>
        <w:rFonts w:ascii="Wingdings" w:hAnsi="Wingdings" w:hint="default"/>
      </w:rPr>
    </w:lvl>
    <w:lvl w:ilvl="3" w:tplc="040C0001" w:tentative="1">
      <w:start w:val="1"/>
      <w:numFmt w:val="bullet"/>
      <w:lvlText w:val=""/>
      <w:lvlJc w:val="left"/>
      <w:pPr>
        <w:tabs>
          <w:tab w:val="num" w:pos="2918"/>
        </w:tabs>
        <w:ind w:left="2918" w:hanging="360"/>
      </w:pPr>
      <w:rPr>
        <w:rFonts w:ascii="Symbol" w:hAnsi="Symbol" w:hint="default"/>
      </w:rPr>
    </w:lvl>
    <w:lvl w:ilvl="4" w:tplc="040C0003" w:tentative="1">
      <w:start w:val="1"/>
      <w:numFmt w:val="bullet"/>
      <w:lvlText w:val="o"/>
      <w:lvlJc w:val="left"/>
      <w:pPr>
        <w:tabs>
          <w:tab w:val="num" w:pos="3638"/>
        </w:tabs>
        <w:ind w:left="3638" w:hanging="360"/>
      </w:pPr>
      <w:rPr>
        <w:rFonts w:ascii="Courier New" w:hAnsi="Courier New" w:cs="Courier New" w:hint="default"/>
      </w:rPr>
    </w:lvl>
    <w:lvl w:ilvl="5" w:tplc="040C0005" w:tentative="1">
      <w:start w:val="1"/>
      <w:numFmt w:val="bullet"/>
      <w:lvlText w:val=""/>
      <w:lvlJc w:val="left"/>
      <w:pPr>
        <w:tabs>
          <w:tab w:val="num" w:pos="4358"/>
        </w:tabs>
        <w:ind w:left="4358" w:hanging="360"/>
      </w:pPr>
      <w:rPr>
        <w:rFonts w:ascii="Wingdings" w:hAnsi="Wingdings" w:hint="default"/>
      </w:rPr>
    </w:lvl>
    <w:lvl w:ilvl="6" w:tplc="040C0001" w:tentative="1">
      <w:start w:val="1"/>
      <w:numFmt w:val="bullet"/>
      <w:lvlText w:val=""/>
      <w:lvlJc w:val="left"/>
      <w:pPr>
        <w:tabs>
          <w:tab w:val="num" w:pos="5078"/>
        </w:tabs>
        <w:ind w:left="5078" w:hanging="360"/>
      </w:pPr>
      <w:rPr>
        <w:rFonts w:ascii="Symbol" w:hAnsi="Symbol" w:hint="default"/>
      </w:rPr>
    </w:lvl>
    <w:lvl w:ilvl="7" w:tplc="040C0003" w:tentative="1">
      <w:start w:val="1"/>
      <w:numFmt w:val="bullet"/>
      <w:lvlText w:val="o"/>
      <w:lvlJc w:val="left"/>
      <w:pPr>
        <w:tabs>
          <w:tab w:val="num" w:pos="5798"/>
        </w:tabs>
        <w:ind w:left="5798" w:hanging="360"/>
      </w:pPr>
      <w:rPr>
        <w:rFonts w:ascii="Courier New" w:hAnsi="Courier New" w:cs="Courier New" w:hint="default"/>
      </w:rPr>
    </w:lvl>
    <w:lvl w:ilvl="8" w:tplc="040C0005" w:tentative="1">
      <w:start w:val="1"/>
      <w:numFmt w:val="bullet"/>
      <w:lvlText w:val=""/>
      <w:lvlJc w:val="left"/>
      <w:pPr>
        <w:tabs>
          <w:tab w:val="num" w:pos="6518"/>
        </w:tabs>
        <w:ind w:left="6518" w:hanging="360"/>
      </w:pPr>
      <w:rPr>
        <w:rFonts w:ascii="Wingdings" w:hAnsi="Wingdings" w:hint="default"/>
      </w:rPr>
    </w:lvl>
  </w:abstractNum>
  <w:abstractNum w:abstractNumId="29">
    <w:nsid w:val="4B7223CB"/>
    <w:multiLevelType w:val="hybridMultilevel"/>
    <w:tmpl w:val="A9FEEF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2B6487A"/>
    <w:multiLevelType w:val="hybridMultilevel"/>
    <w:tmpl w:val="6EBA57A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4A87D6A"/>
    <w:multiLevelType w:val="hybridMultilevel"/>
    <w:tmpl w:val="2836117C"/>
    <w:lvl w:ilvl="0" w:tplc="0F98B048">
      <w:start w:val="1"/>
      <w:numFmt w:val="bullet"/>
      <w:lvlText w:val=""/>
      <w:lvlJc w:val="left"/>
      <w:pPr>
        <w:ind w:left="720" w:hanging="360"/>
      </w:pPr>
      <w:rPr>
        <w:rFonts w:ascii="Wingdings" w:hAnsi="Wingdings" w:hint="default"/>
        <w:color w:val="00008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56555A9"/>
    <w:multiLevelType w:val="hybridMultilevel"/>
    <w:tmpl w:val="06AC34F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5AB58B9"/>
    <w:multiLevelType w:val="hybridMultilevel"/>
    <w:tmpl w:val="F590177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6C33F2F"/>
    <w:multiLevelType w:val="hybridMultilevel"/>
    <w:tmpl w:val="797296DE"/>
    <w:lvl w:ilvl="0" w:tplc="040C000D">
      <w:start w:val="1"/>
      <w:numFmt w:val="bullet"/>
      <w:lvlText w:val=""/>
      <w:lvlJc w:val="left"/>
      <w:pPr>
        <w:tabs>
          <w:tab w:val="num" w:pos="729"/>
        </w:tabs>
        <w:ind w:left="729" w:hanging="360"/>
      </w:pPr>
      <w:rPr>
        <w:rFonts w:ascii="Wingdings" w:hAnsi="Wingdings" w:hint="default"/>
      </w:rPr>
    </w:lvl>
    <w:lvl w:ilvl="1" w:tplc="040C0003" w:tentative="1">
      <w:start w:val="1"/>
      <w:numFmt w:val="bullet"/>
      <w:lvlText w:val="o"/>
      <w:lvlJc w:val="left"/>
      <w:pPr>
        <w:tabs>
          <w:tab w:val="num" w:pos="1449"/>
        </w:tabs>
        <w:ind w:left="1449" w:hanging="360"/>
      </w:pPr>
      <w:rPr>
        <w:rFonts w:ascii="Courier New" w:hAnsi="Courier New" w:cs="Courier New" w:hint="default"/>
      </w:rPr>
    </w:lvl>
    <w:lvl w:ilvl="2" w:tplc="040C0005" w:tentative="1">
      <w:start w:val="1"/>
      <w:numFmt w:val="bullet"/>
      <w:lvlText w:val=""/>
      <w:lvlJc w:val="left"/>
      <w:pPr>
        <w:tabs>
          <w:tab w:val="num" w:pos="2169"/>
        </w:tabs>
        <w:ind w:left="2169" w:hanging="360"/>
      </w:pPr>
      <w:rPr>
        <w:rFonts w:ascii="Wingdings" w:hAnsi="Wingdings" w:hint="default"/>
      </w:rPr>
    </w:lvl>
    <w:lvl w:ilvl="3" w:tplc="040C0001" w:tentative="1">
      <w:start w:val="1"/>
      <w:numFmt w:val="bullet"/>
      <w:lvlText w:val=""/>
      <w:lvlJc w:val="left"/>
      <w:pPr>
        <w:tabs>
          <w:tab w:val="num" w:pos="2889"/>
        </w:tabs>
        <w:ind w:left="2889" w:hanging="360"/>
      </w:pPr>
      <w:rPr>
        <w:rFonts w:ascii="Symbol" w:hAnsi="Symbol" w:hint="default"/>
      </w:rPr>
    </w:lvl>
    <w:lvl w:ilvl="4" w:tplc="040C0003" w:tentative="1">
      <w:start w:val="1"/>
      <w:numFmt w:val="bullet"/>
      <w:lvlText w:val="o"/>
      <w:lvlJc w:val="left"/>
      <w:pPr>
        <w:tabs>
          <w:tab w:val="num" w:pos="3609"/>
        </w:tabs>
        <w:ind w:left="3609" w:hanging="360"/>
      </w:pPr>
      <w:rPr>
        <w:rFonts w:ascii="Courier New" w:hAnsi="Courier New" w:cs="Courier New" w:hint="default"/>
      </w:rPr>
    </w:lvl>
    <w:lvl w:ilvl="5" w:tplc="040C0005" w:tentative="1">
      <w:start w:val="1"/>
      <w:numFmt w:val="bullet"/>
      <w:lvlText w:val=""/>
      <w:lvlJc w:val="left"/>
      <w:pPr>
        <w:tabs>
          <w:tab w:val="num" w:pos="4329"/>
        </w:tabs>
        <w:ind w:left="4329" w:hanging="360"/>
      </w:pPr>
      <w:rPr>
        <w:rFonts w:ascii="Wingdings" w:hAnsi="Wingdings" w:hint="default"/>
      </w:rPr>
    </w:lvl>
    <w:lvl w:ilvl="6" w:tplc="040C0001" w:tentative="1">
      <w:start w:val="1"/>
      <w:numFmt w:val="bullet"/>
      <w:lvlText w:val=""/>
      <w:lvlJc w:val="left"/>
      <w:pPr>
        <w:tabs>
          <w:tab w:val="num" w:pos="5049"/>
        </w:tabs>
        <w:ind w:left="5049" w:hanging="360"/>
      </w:pPr>
      <w:rPr>
        <w:rFonts w:ascii="Symbol" w:hAnsi="Symbol" w:hint="default"/>
      </w:rPr>
    </w:lvl>
    <w:lvl w:ilvl="7" w:tplc="040C0003" w:tentative="1">
      <w:start w:val="1"/>
      <w:numFmt w:val="bullet"/>
      <w:lvlText w:val="o"/>
      <w:lvlJc w:val="left"/>
      <w:pPr>
        <w:tabs>
          <w:tab w:val="num" w:pos="5769"/>
        </w:tabs>
        <w:ind w:left="5769" w:hanging="360"/>
      </w:pPr>
      <w:rPr>
        <w:rFonts w:ascii="Courier New" w:hAnsi="Courier New" w:cs="Courier New" w:hint="default"/>
      </w:rPr>
    </w:lvl>
    <w:lvl w:ilvl="8" w:tplc="040C0005" w:tentative="1">
      <w:start w:val="1"/>
      <w:numFmt w:val="bullet"/>
      <w:lvlText w:val=""/>
      <w:lvlJc w:val="left"/>
      <w:pPr>
        <w:tabs>
          <w:tab w:val="num" w:pos="6489"/>
        </w:tabs>
        <w:ind w:left="6489" w:hanging="360"/>
      </w:pPr>
      <w:rPr>
        <w:rFonts w:ascii="Wingdings" w:hAnsi="Wingdings" w:hint="default"/>
      </w:rPr>
    </w:lvl>
  </w:abstractNum>
  <w:abstractNum w:abstractNumId="35">
    <w:nsid w:val="57D30A0D"/>
    <w:multiLevelType w:val="hybridMultilevel"/>
    <w:tmpl w:val="9AF414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8B73B95"/>
    <w:multiLevelType w:val="hybridMultilevel"/>
    <w:tmpl w:val="045ECB24"/>
    <w:lvl w:ilvl="0" w:tplc="040C000D">
      <w:start w:val="1"/>
      <w:numFmt w:val="bullet"/>
      <w:lvlText w:val=""/>
      <w:lvlJc w:val="left"/>
      <w:pPr>
        <w:tabs>
          <w:tab w:val="num" w:pos="743"/>
        </w:tabs>
        <w:ind w:left="743" w:hanging="360"/>
      </w:pPr>
      <w:rPr>
        <w:rFonts w:ascii="Wingdings" w:hAnsi="Wingdings" w:hint="default"/>
      </w:rPr>
    </w:lvl>
    <w:lvl w:ilvl="1" w:tplc="040C0003" w:tentative="1">
      <w:start w:val="1"/>
      <w:numFmt w:val="bullet"/>
      <w:lvlText w:val="o"/>
      <w:lvlJc w:val="left"/>
      <w:pPr>
        <w:tabs>
          <w:tab w:val="num" w:pos="1463"/>
        </w:tabs>
        <w:ind w:left="1463" w:hanging="360"/>
      </w:pPr>
      <w:rPr>
        <w:rFonts w:ascii="Courier New" w:hAnsi="Courier New" w:cs="Courier New" w:hint="default"/>
      </w:rPr>
    </w:lvl>
    <w:lvl w:ilvl="2" w:tplc="040C0005" w:tentative="1">
      <w:start w:val="1"/>
      <w:numFmt w:val="bullet"/>
      <w:lvlText w:val=""/>
      <w:lvlJc w:val="left"/>
      <w:pPr>
        <w:tabs>
          <w:tab w:val="num" w:pos="2183"/>
        </w:tabs>
        <w:ind w:left="2183" w:hanging="360"/>
      </w:pPr>
      <w:rPr>
        <w:rFonts w:ascii="Wingdings" w:hAnsi="Wingdings" w:hint="default"/>
      </w:rPr>
    </w:lvl>
    <w:lvl w:ilvl="3" w:tplc="040C0001" w:tentative="1">
      <w:start w:val="1"/>
      <w:numFmt w:val="bullet"/>
      <w:lvlText w:val=""/>
      <w:lvlJc w:val="left"/>
      <w:pPr>
        <w:tabs>
          <w:tab w:val="num" w:pos="2903"/>
        </w:tabs>
        <w:ind w:left="2903" w:hanging="360"/>
      </w:pPr>
      <w:rPr>
        <w:rFonts w:ascii="Symbol" w:hAnsi="Symbol" w:hint="default"/>
      </w:rPr>
    </w:lvl>
    <w:lvl w:ilvl="4" w:tplc="040C0003" w:tentative="1">
      <w:start w:val="1"/>
      <w:numFmt w:val="bullet"/>
      <w:lvlText w:val="o"/>
      <w:lvlJc w:val="left"/>
      <w:pPr>
        <w:tabs>
          <w:tab w:val="num" w:pos="3623"/>
        </w:tabs>
        <w:ind w:left="3623" w:hanging="360"/>
      </w:pPr>
      <w:rPr>
        <w:rFonts w:ascii="Courier New" w:hAnsi="Courier New" w:cs="Courier New" w:hint="default"/>
      </w:rPr>
    </w:lvl>
    <w:lvl w:ilvl="5" w:tplc="040C0005" w:tentative="1">
      <w:start w:val="1"/>
      <w:numFmt w:val="bullet"/>
      <w:lvlText w:val=""/>
      <w:lvlJc w:val="left"/>
      <w:pPr>
        <w:tabs>
          <w:tab w:val="num" w:pos="4343"/>
        </w:tabs>
        <w:ind w:left="4343" w:hanging="360"/>
      </w:pPr>
      <w:rPr>
        <w:rFonts w:ascii="Wingdings" w:hAnsi="Wingdings" w:hint="default"/>
      </w:rPr>
    </w:lvl>
    <w:lvl w:ilvl="6" w:tplc="040C0001" w:tentative="1">
      <w:start w:val="1"/>
      <w:numFmt w:val="bullet"/>
      <w:lvlText w:val=""/>
      <w:lvlJc w:val="left"/>
      <w:pPr>
        <w:tabs>
          <w:tab w:val="num" w:pos="5063"/>
        </w:tabs>
        <w:ind w:left="5063" w:hanging="360"/>
      </w:pPr>
      <w:rPr>
        <w:rFonts w:ascii="Symbol" w:hAnsi="Symbol" w:hint="default"/>
      </w:rPr>
    </w:lvl>
    <w:lvl w:ilvl="7" w:tplc="040C0003" w:tentative="1">
      <w:start w:val="1"/>
      <w:numFmt w:val="bullet"/>
      <w:lvlText w:val="o"/>
      <w:lvlJc w:val="left"/>
      <w:pPr>
        <w:tabs>
          <w:tab w:val="num" w:pos="5783"/>
        </w:tabs>
        <w:ind w:left="5783" w:hanging="360"/>
      </w:pPr>
      <w:rPr>
        <w:rFonts w:ascii="Courier New" w:hAnsi="Courier New" w:cs="Courier New" w:hint="default"/>
      </w:rPr>
    </w:lvl>
    <w:lvl w:ilvl="8" w:tplc="040C0005" w:tentative="1">
      <w:start w:val="1"/>
      <w:numFmt w:val="bullet"/>
      <w:lvlText w:val=""/>
      <w:lvlJc w:val="left"/>
      <w:pPr>
        <w:tabs>
          <w:tab w:val="num" w:pos="6503"/>
        </w:tabs>
        <w:ind w:left="6503" w:hanging="360"/>
      </w:pPr>
      <w:rPr>
        <w:rFonts w:ascii="Wingdings" w:hAnsi="Wingdings" w:hint="default"/>
      </w:rPr>
    </w:lvl>
  </w:abstractNum>
  <w:abstractNum w:abstractNumId="37">
    <w:nsid w:val="637246AC"/>
    <w:multiLevelType w:val="hybridMultilevel"/>
    <w:tmpl w:val="D4903C5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4D626D5"/>
    <w:multiLevelType w:val="hybridMultilevel"/>
    <w:tmpl w:val="C9287E3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4EC10D6"/>
    <w:multiLevelType w:val="hybridMultilevel"/>
    <w:tmpl w:val="21EA754C"/>
    <w:lvl w:ilvl="0" w:tplc="4DE0FBC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688A4425"/>
    <w:multiLevelType w:val="hybridMultilevel"/>
    <w:tmpl w:val="EB78E16A"/>
    <w:lvl w:ilvl="0" w:tplc="4DE0FBC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A27334A"/>
    <w:multiLevelType w:val="hybridMultilevel"/>
    <w:tmpl w:val="B64AA9B0"/>
    <w:lvl w:ilvl="0" w:tplc="FDB82D56">
      <w:start w:val="1"/>
      <w:numFmt w:val="bullet"/>
      <w:lvlText w:val="-"/>
      <w:lvlJc w:val="left"/>
      <w:pPr>
        <w:tabs>
          <w:tab w:val="num" w:pos="720"/>
        </w:tabs>
        <w:ind w:left="720" w:hanging="360"/>
      </w:pPr>
      <w:rPr>
        <w:rFonts w:ascii="Garamond" w:hAnsi="Garamond" w:hint="default"/>
        <w:b w:val="0"/>
        <w:sz w:val="24"/>
      </w:rPr>
    </w:lvl>
    <w:lvl w:ilvl="1" w:tplc="040C0003">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2">
    <w:nsid w:val="6B8A4EC5"/>
    <w:multiLevelType w:val="hybridMultilevel"/>
    <w:tmpl w:val="3F528A06"/>
    <w:lvl w:ilvl="0" w:tplc="FDB82D56">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6D1F7B19"/>
    <w:multiLevelType w:val="hybridMultilevel"/>
    <w:tmpl w:val="9A7C29B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6E2433BE"/>
    <w:multiLevelType w:val="hybridMultilevel"/>
    <w:tmpl w:val="61960B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nsid w:val="73920669"/>
    <w:multiLevelType w:val="hybridMultilevel"/>
    <w:tmpl w:val="352669F4"/>
    <w:lvl w:ilvl="0" w:tplc="040C000D">
      <w:start w:val="1"/>
      <w:numFmt w:val="bullet"/>
      <w:lvlText w:val=""/>
      <w:lvlJc w:val="left"/>
      <w:pPr>
        <w:tabs>
          <w:tab w:val="num" w:pos="714"/>
        </w:tabs>
        <w:ind w:left="714" w:hanging="360"/>
      </w:pPr>
      <w:rPr>
        <w:rFonts w:ascii="Wingdings" w:hAnsi="Wingdings" w:hint="default"/>
      </w:rPr>
    </w:lvl>
    <w:lvl w:ilvl="1" w:tplc="040C0003" w:tentative="1">
      <w:start w:val="1"/>
      <w:numFmt w:val="bullet"/>
      <w:lvlText w:val="o"/>
      <w:lvlJc w:val="left"/>
      <w:pPr>
        <w:tabs>
          <w:tab w:val="num" w:pos="1434"/>
        </w:tabs>
        <w:ind w:left="1434" w:hanging="360"/>
      </w:pPr>
      <w:rPr>
        <w:rFonts w:ascii="Courier New" w:hAnsi="Courier New" w:cs="Courier New" w:hint="default"/>
      </w:rPr>
    </w:lvl>
    <w:lvl w:ilvl="2" w:tplc="040C0005" w:tentative="1">
      <w:start w:val="1"/>
      <w:numFmt w:val="bullet"/>
      <w:lvlText w:val=""/>
      <w:lvlJc w:val="left"/>
      <w:pPr>
        <w:tabs>
          <w:tab w:val="num" w:pos="2154"/>
        </w:tabs>
        <w:ind w:left="2154" w:hanging="360"/>
      </w:pPr>
      <w:rPr>
        <w:rFonts w:ascii="Wingdings" w:hAnsi="Wingdings" w:hint="default"/>
      </w:rPr>
    </w:lvl>
    <w:lvl w:ilvl="3" w:tplc="040C0001" w:tentative="1">
      <w:start w:val="1"/>
      <w:numFmt w:val="bullet"/>
      <w:lvlText w:val=""/>
      <w:lvlJc w:val="left"/>
      <w:pPr>
        <w:tabs>
          <w:tab w:val="num" w:pos="2874"/>
        </w:tabs>
        <w:ind w:left="2874" w:hanging="360"/>
      </w:pPr>
      <w:rPr>
        <w:rFonts w:ascii="Symbol" w:hAnsi="Symbol" w:hint="default"/>
      </w:rPr>
    </w:lvl>
    <w:lvl w:ilvl="4" w:tplc="040C0003" w:tentative="1">
      <w:start w:val="1"/>
      <w:numFmt w:val="bullet"/>
      <w:lvlText w:val="o"/>
      <w:lvlJc w:val="left"/>
      <w:pPr>
        <w:tabs>
          <w:tab w:val="num" w:pos="3594"/>
        </w:tabs>
        <w:ind w:left="3594" w:hanging="360"/>
      </w:pPr>
      <w:rPr>
        <w:rFonts w:ascii="Courier New" w:hAnsi="Courier New" w:cs="Courier New" w:hint="default"/>
      </w:rPr>
    </w:lvl>
    <w:lvl w:ilvl="5" w:tplc="040C0005" w:tentative="1">
      <w:start w:val="1"/>
      <w:numFmt w:val="bullet"/>
      <w:lvlText w:val=""/>
      <w:lvlJc w:val="left"/>
      <w:pPr>
        <w:tabs>
          <w:tab w:val="num" w:pos="4314"/>
        </w:tabs>
        <w:ind w:left="4314" w:hanging="360"/>
      </w:pPr>
      <w:rPr>
        <w:rFonts w:ascii="Wingdings" w:hAnsi="Wingdings" w:hint="default"/>
      </w:rPr>
    </w:lvl>
    <w:lvl w:ilvl="6" w:tplc="040C0001" w:tentative="1">
      <w:start w:val="1"/>
      <w:numFmt w:val="bullet"/>
      <w:lvlText w:val=""/>
      <w:lvlJc w:val="left"/>
      <w:pPr>
        <w:tabs>
          <w:tab w:val="num" w:pos="5034"/>
        </w:tabs>
        <w:ind w:left="5034" w:hanging="360"/>
      </w:pPr>
      <w:rPr>
        <w:rFonts w:ascii="Symbol" w:hAnsi="Symbol" w:hint="default"/>
      </w:rPr>
    </w:lvl>
    <w:lvl w:ilvl="7" w:tplc="040C0003" w:tentative="1">
      <w:start w:val="1"/>
      <w:numFmt w:val="bullet"/>
      <w:lvlText w:val="o"/>
      <w:lvlJc w:val="left"/>
      <w:pPr>
        <w:tabs>
          <w:tab w:val="num" w:pos="5754"/>
        </w:tabs>
        <w:ind w:left="5754" w:hanging="360"/>
      </w:pPr>
      <w:rPr>
        <w:rFonts w:ascii="Courier New" w:hAnsi="Courier New" w:cs="Courier New" w:hint="default"/>
      </w:rPr>
    </w:lvl>
    <w:lvl w:ilvl="8" w:tplc="040C0005" w:tentative="1">
      <w:start w:val="1"/>
      <w:numFmt w:val="bullet"/>
      <w:lvlText w:val=""/>
      <w:lvlJc w:val="left"/>
      <w:pPr>
        <w:tabs>
          <w:tab w:val="num" w:pos="6474"/>
        </w:tabs>
        <w:ind w:left="6474" w:hanging="360"/>
      </w:pPr>
      <w:rPr>
        <w:rFonts w:ascii="Wingdings" w:hAnsi="Wingdings" w:hint="default"/>
      </w:rPr>
    </w:lvl>
  </w:abstractNum>
  <w:abstractNum w:abstractNumId="46">
    <w:nsid w:val="739B48F2"/>
    <w:multiLevelType w:val="hybridMultilevel"/>
    <w:tmpl w:val="9C145AA4"/>
    <w:lvl w:ilvl="0" w:tplc="FDB82D56">
      <w:start w:val="1"/>
      <w:numFmt w:val="bullet"/>
      <w:lvlText w:val="-"/>
      <w:lvlJc w:val="left"/>
      <w:pPr>
        <w:tabs>
          <w:tab w:val="num" w:pos="360"/>
        </w:tabs>
        <w:ind w:left="360" w:hanging="360"/>
      </w:pPr>
      <w:rPr>
        <w:rFonts w:ascii="Garamond" w:hAnsi="Garamond" w:hint="default"/>
        <w:b w:val="0"/>
        <w:sz w:val="24"/>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47">
    <w:nsid w:val="77332B1B"/>
    <w:multiLevelType w:val="hybridMultilevel"/>
    <w:tmpl w:val="18DAB6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7E85795"/>
    <w:multiLevelType w:val="hybridMultilevel"/>
    <w:tmpl w:val="5DD65F5A"/>
    <w:lvl w:ilvl="0" w:tplc="FDB82D5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9">
    <w:nsid w:val="7EC05720"/>
    <w:multiLevelType w:val="hybridMultilevel"/>
    <w:tmpl w:val="4B2E99D4"/>
    <w:lvl w:ilvl="0" w:tplc="040C000D">
      <w:start w:val="1"/>
      <w:numFmt w:val="bullet"/>
      <w:lvlText w:val=""/>
      <w:lvlJc w:val="left"/>
      <w:pPr>
        <w:tabs>
          <w:tab w:val="num" w:pos="728"/>
        </w:tabs>
        <w:ind w:left="728" w:hanging="360"/>
      </w:pPr>
      <w:rPr>
        <w:rFonts w:ascii="Wingdings" w:hAnsi="Wingdings" w:hint="default"/>
      </w:rPr>
    </w:lvl>
    <w:lvl w:ilvl="1" w:tplc="040C0003" w:tentative="1">
      <w:start w:val="1"/>
      <w:numFmt w:val="bullet"/>
      <w:lvlText w:val="o"/>
      <w:lvlJc w:val="left"/>
      <w:pPr>
        <w:tabs>
          <w:tab w:val="num" w:pos="1448"/>
        </w:tabs>
        <w:ind w:left="1448" w:hanging="360"/>
      </w:pPr>
      <w:rPr>
        <w:rFonts w:ascii="Courier New" w:hAnsi="Courier New" w:cs="Courier New" w:hint="default"/>
      </w:rPr>
    </w:lvl>
    <w:lvl w:ilvl="2" w:tplc="040C0005" w:tentative="1">
      <w:start w:val="1"/>
      <w:numFmt w:val="bullet"/>
      <w:lvlText w:val=""/>
      <w:lvlJc w:val="left"/>
      <w:pPr>
        <w:tabs>
          <w:tab w:val="num" w:pos="2168"/>
        </w:tabs>
        <w:ind w:left="2168" w:hanging="360"/>
      </w:pPr>
      <w:rPr>
        <w:rFonts w:ascii="Wingdings" w:hAnsi="Wingdings" w:hint="default"/>
      </w:rPr>
    </w:lvl>
    <w:lvl w:ilvl="3" w:tplc="040C0001" w:tentative="1">
      <w:start w:val="1"/>
      <w:numFmt w:val="bullet"/>
      <w:lvlText w:val=""/>
      <w:lvlJc w:val="left"/>
      <w:pPr>
        <w:tabs>
          <w:tab w:val="num" w:pos="2888"/>
        </w:tabs>
        <w:ind w:left="2888" w:hanging="360"/>
      </w:pPr>
      <w:rPr>
        <w:rFonts w:ascii="Symbol" w:hAnsi="Symbol" w:hint="default"/>
      </w:rPr>
    </w:lvl>
    <w:lvl w:ilvl="4" w:tplc="040C0003" w:tentative="1">
      <w:start w:val="1"/>
      <w:numFmt w:val="bullet"/>
      <w:lvlText w:val="o"/>
      <w:lvlJc w:val="left"/>
      <w:pPr>
        <w:tabs>
          <w:tab w:val="num" w:pos="3608"/>
        </w:tabs>
        <w:ind w:left="3608" w:hanging="360"/>
      </w:pPr>
      <w:rPr>
        <w:rFonts w:ascii="Courier New" w:hAnsi="Courier New" w:cs="Courier New" w:hint="default"/>
      </w:rPr>
    </w:lvl>
    <w:lvl w:ilvl="5" w:tplc="040C0005" w:tentative="1">
      <w:start w:val="1"/>
      <w:numFmt w:val="bullet"/>
      <w:lvlText w:val=""/>
      <w:lvlJc w:val="left"/>
      <w:pPr>
        <w:tabs>
          <w:tab w:val="num" w:pos="4328"/>
        </w:tabs>
        <w:ind w:left="4328" w:hanging="360"/>
      </w:pPr>
      <w:rPr>
        <w:rFonts w:ascii="Wingdings" w:hAnsi="Wingdings" w:hint="default"/>
      </w:rPr>
    </w:lvl>
    <w:lvl w:ilvl="6" w:tplc="040C0001" w:tentative="1">
      <w:start w:val="1"/>
      <w:numFmt w:val="bullet"/>
      <w:lvlText w:val=""/>
      <w:lvlJc w:val="left"/>
      <w:pPr>
        <w:tabs>
          <w:tab w:val="num" w:pos="5048"/>
        </w:tabs>
        <w:ind w:left="5048" w:hanging="360"/>
      </w:pPr>
      <w:rPr>
        <w:rFonts w:ascii="Symbol" w:hAnsi="Symbol" w:hint="default"/>
      </w:rPr>
    </w:lvl>
    <w:lvl w:ilvl="7" w:tplc="040C0003" w:tentative="1">
      <w:start w:val="1"/>
      <w:numFmt w:val="bullet"/>
      <w:lvlText w:val="o"/>
      <w:lvlJc w:val="left"/>
      <w:pPr>
        <w:tabs>
          <w:tab w:val="num" w:pos="5768"/>
        </w:tabs>
        <w:ind w:left="5768" w:hanging="360"/>
      </w:pPr>
      <w:rPr>
        <w:rFonts w:ascii="Courier New" w:hAnsi="Courier New" w:cs="Courier New" w:hint="default"/>
      </w:rPr>
    </w:lvl>
    <w:lvl w:ilvl="8" w:tplc="040C0005" w:tentative="1">
      <w:start w:val="1"/>
      <w:numFmt w:val="bullet"/>
      <w:lvlText w:val=""/>
      <w:lvlJc w:val="left"/>
      <w:pPr>
        <w:tabs>
          <w:tab w:val="num" w:pos="6488"/>
        </w:tabs>
        <w:ind w:left="6488" w:hanging="360"/>
      </w:pPr>
      <w:rPr>
        <w:rFonts w:ascii="Wingdings" w:hAnsi="Wingdings" w:hint="default"/>
      </w:rPr>
    </w:lvl>
  </w:abstractNum>
  <w:num w:numId="1">
    <w:abstractNumId w:val="2"/>
  </w:num>
  <w:num w:numId="2">
    <w:abstractNumId w:val="26"/>
  </w:num>
  <w:num w:numId="3">
    <w:abstractNumId w:val="0"/>
  </w:num>
  <w:num w:numId="4">
    <w:abstractNumId w:val="47"/>
  </w:num>
  <w:num w:numId="5">
    <w:abstractNumId w:val="16"/>
  </w:num>
  <w:num w:numId="6">
    <w:abstractNumId w:val="48"/>
  </w:num>
  <w:num w:numId="7">
    <w:abstractNumId w:val="42"/>
  </w:num>
  <w:num w:numId="8">
    <w:abstractNumId w:val="7"/>
  </w:num>
  <w:num w:numId="9">
    <w:abstractNumId w:val="41"/>
  </w:num>
  <w:num w:numId="10">
    <w:abstractNumId w:val="19"/>
  </w:num>
  <w:num w:numId="11">
    <w:abstractNumId w:val="18"/>
  </w:num>
  <w:num w:numId="12">
    <w:abstractNumId w:val="49"/>
  </w:num>
  <w:num w:numId="13">
    <w:abstractNumId w:val="25"/>
  </w:num>
  <w:num w:numId="14">
    <w:abstractNumId w:val="46"/>
  </w:num>
  <w:num w:numId="15">
    <w:abstractNumId w:val="17"/>
  </w:num>
  <w:num w:numId="16">
    <w:abstractNumId w:val="39"/>
  </w:num>
  <w:num w:numId="17">
    <w:abstractNumId w:val="6"/>
  </w:num>
  <w:num w:numId="18">
    <w:abstractNumId w:val="32"/>
  </w:num>
  <w:num w:numId="19">
    <w:abstractNumId w:val="33"/>
  </w:num>
  <w:num w:numId="20">
    <w:abstractNumId w:val="15"/>
  </w:num>
  <w:num w:numId="21">
    <w:abstractNumId w:val="14"/>
  </w:num>
  <w:num w:numId="22">
    <w:abstractNumId w:val="29"/>
  </w:num>
  <w:num w:numId="23">
    <w:abstractNumId w:val="36"/>
  </w:num>
  <w:num w:numId="24">
    <w:abstractNumId w:val="13"/>
  </w:num>
  <w:num w:numId="25">
    <w:abstractNumId w:val="23"/>
  </w:num>
  <w:num w:numId="26">
    <w:abstractNumId w:val="1"/>
  </w:num>
  <w:num w:numId="27">
    <w:abstractNumId w:val="5"/>
  </w:num>
  <w:num w:numId="28">
    <w:abstractNumId w:val="37"/>
  </w:num>
  <w:num w:numId="29">
    <w:abstractNumId w:val="12"/>
  </w:num>
  <w:num w:numId="30">
    <w:abstractNumId w:val="38"/>
  </w:num>
  <w:num w:numId="31">
    <w:abstractNumId w:val="11"/>
  </w:num>
  <w:num w:numId="32">
    <w:abstractNumId w:val="9"/>
  </w:num>
  <w:num w:numId="33">
    <w:abstractNumId w:val="27"/>
  </w:num>
  <w:num w:numId="34">
    <w:abstractNumId w:val="24"/>
  </w:num>
  <w:num w:numId="35">
    <w:abstractNumId w:val="4"/>
  </w:num>
  <w:num w:numId="36">
    <w:abstractNumId w:val="10"/>
  </w:num>
  <w:num w:numId="37">
    <w:abstractNumId w:val="44"/>
  </w:num>
  <w:num w:numId="38">
    <w:abstractNumId w:val="20"/>
  </w:num>
  <w:num w:numId="39">
    <w:abstractNumId w:val="30"/>
  </w:num>
  <w:num w:numId="40">
    <w:abstractNumId w:val="43"/>
  </w:num>
  <w:num w:numId="41">
    <w:abstractNumId w:val="28"/>
  </w:num>
  <w:num w:numId="42">
    <w:abstractNumId w:val="8"/>
  </w:num>
  <w:num w:numId="43">
    <w:abstractNumId w:val="34"/>
  </w:num>
  <w:num w:numId="44">
    <w:abstractNumId w:val="21"/>
  </w:num>
  <w:num w:numId="45">
    <w:abstractNumId w:val="35"/>
  </w:num>
  <w:num w:numId="46">
    <w:abstractNumId w:val="22"/>
  </w:num>
  <w:num w:numId="47">
    <w:abstractNumId w:val="45"/>
  </w:num>
  <w:num w:numId="48">
    <w:abstractNumId w:val="3"/>
  </w:num>
  <w:num w:numId="49">
    <w:abstractNumId w:val="31"/>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95"/>
    <w:rsid w:val="00045331"/>
    <w:rsid w:val="001513B3"/>
    <w:rsid w:val="00184695"/>
    <w:rsid w:val="00214CBA"/>
    <w:rsid w:val="00483E6D"/>
    <w:rsid w:val="00590813"/>
    <w:rsid w:val="00600E6F"/>
    <w:rsid w:val="00BB1895"/>
    <w:rsid w:val="00E25275"/>
    <w:rsid w:val="00E63103"/>
    <w:rsid w:val="00EA4C6A"/>
    <w:rsid w:val="00F81F2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95"/>
    <w:rPr>
      <w:rFonts w:ascii="Calibri" w:eastAsia="Times New Roman" w:hAnsi="Calibri" w:cs="Arial"/>
      <w:lang w:bidi="en-US"/>
    </w:rPr>
  </w:style>
  <w:style w:type="paragraph" w:styleId="Titre1">
    <w:name w:val="heading 1"/>
    <w:basedOn w:val="Normal"/>
    <w:next w:val="Normal"/>
    <w:link w:val="Titre1Car"/>
    <w:autoRedefine/>
    <w:qFormat/>
    <w:rsid w:val="00BB1895"/>
    <w:pPr>
      <w:spacing w:after="120" w:line="240" w:lineRule="auto"/>
      <w:contextualSpacing/>
      <w:jc w:val="both"/>
      <w:outlineLvl w:val="0"/>
    </w:pPr>
    <w:rPr>
      <w:rFonts w:ascii="Arial" w:hAnsi="Arial"/>
      <w:b/>
      <w:kern w:val="32"/>
      <w:sz w:val="24"/>
      <w:szCs w:val="24"/>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1895"/>
    <w:rPr>
      <w:rFonts w:ascii="Arial" w:eastAsia="Times New Roman" w:hAnsi="Arial" w:cs="Arial"/>
      <w:b/>
      <w:kern w:val="32"/>
      <w:sz w:val="24"/>
      <w:szCs w:val="24"/>
      <w:lang w:bidi="ar-MA"/>
    </w:rPr>
  </w:style>
  <w:style w:type="paragraph" w:styleId="Pieddepage">
    <w:name w:val="footer"/>
    <w:basedOn w:val="Normal"/>
    <w:link w:val="PieddepageCar"/>
    <w:rsid w:val="00BB1895"/>
    <w:pPr>
      <w:tabs>
        <w:tab w:val="center" w:pos="4536"/>
        <w:tab w:val="right" w:pos="9072"/>
      </w:tabs>
      <w:spacing w:after="0" w:line="240" w:lineRule="auto"/>
    </w:pPr>
    <w:rPr>
      <w:rFonts w:ascii="Times New Roman" w:hAnsi="Times New Roman" w:cs="Times New Roman"/>
      <w:sz w:val="24"/>
      <w:szCs w:val="24"/>
      <w:lang w:eastAsia="fr-FR" w:bidi="ar-SA"/>
    </w:rPr>
  </w:style>
  <w:style w:type="character" w:customStyle="1" w:styleId="PieddepageCar">
    <w:name w:val="Pied de page Car"/>
    <w:basedOn w:val="Policepardfaut"/>
    <w:link w:val="Pieddepage"/>
    <w:rsid w:val="00BB189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81F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895"/>
    <w:rPr>
      <w:rFonts w:ascii="Calibri" w:eastAsia="Times New Roman" w:hAnsi="Calibri" w:cs="Arial"/>
      <w:lang w:bidi="en-US"/>
    </w:rPr>
  </w:style>
  <w:style w:type="paragraph" w:styleId="Titre1">
    <w:name w:val="heading 1"/>
    <w:basedOn w:val="Normal"/>
    <w:next w:val="Normal"/>
    <w:link w:val="Titre1Car"/>
    <w:autoRedefine/>
    <w:qFormat/>
    <w:rsid w:val="00BB1895"/>
    <w:pPr>
      <w:spacing w:after="120" w:line="240" w:lineRule="auto"/>
      <w:contextualSpacing/>
      <w:jc w:val="both"/>
      <w:outlineLvl w:val="0"/>
    </w:pPr>
    <w:rPr>
      <w:rFonts w:ascii="Arial" w:hAnsi="Arial"/>
      <w:b/>
      <w:kern w:val="32"/>
      <w:sz w:val="24"/>
      <w:szCs w:val="24"/>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B1895"/>
    <w:rPr>
      <w:rFonts w:ascii="Arial" w:eastAsia="Times New Roman" w:hAnsi="Arial" w:cs="Arial"/>
      <w:b/>
      <w:kern w:val="32"/>
      <w:sz w:val="24"/>
      <w:szCs w:val="24"/>
      <w:lang w:bidi="ar-MA"/>
    </w:rPr>
  </w:style>
  <w:style w:type="paragraph" w:styleId="Pieddepage">
    <w:name w:val="footer"/>
    <w:basedOn w:val="Normal"/>
    <w:link w:val="PieddepageCar"/>
    <w:rsid w:val="00BB1895"/>
    <w:pPr>
      <w:tabs>
        <w:tab w:val="center" w:pos="4536"/>
        <w:tab w:val="right" w:pos="9072"/>
      </w:tabs>
      <w:spacing w:after="0" w:line="240" w:lineRule="auto"/>
    </w:pPr>
    <w:rPr>
      <w:rFonts w:ascii="Times New Roman" w:hAnsi="Times New Roman" w:cs="Times New Roman"/>
      <w:sz w:val="24"/>
      <w:szCs w:val="24"/>
      <w:lang w:eastAsia="fr-FR" w:bidi="ar-SA"/>
    </w:rPr>
  </w:style>
  <w:style w:type="character" w:customStyle="1" w:styleId="PieddepageCar">
    <w:name w:val="Pied de page Car"/>
    <w:basedOn w:val="Policepardfaut"/>
    <w:link w:val="Pieddepage"/>
    <w:rsid w:val="00BB1895"/>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8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D4D72-0EDD-48ED-B8EC-1E645CF7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4470</Words>
  <Characters>24587</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B.REDA</cp:lastModifiedBy>
  <cp:revision>2</cp:revision>
  <dcterms:created xsi:type="dcterms:W3CDTF">2023-04-25T18:00:00Z</dcterms:created>
  <dcterms:modified xsi:type="dcterms:W3CDTF">2023-04-25T18:00:00Z</dcterms:modified>
</cp:coreProperties>
</file>